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7D" w:rsidRDefault="00657B7D" w:rsidP="00657B7D">
      <w:pPr>
        <w:jc w:val="center"/>
        <w:rPr>
          <w:sz w:val="26"/>
          <w:szCs w:val="26"/>
        </w:rPr>
      </w:pPr>
    </w:p>
    <w:p w:rsidR="007808D1" w:rsidRPr="007808D1" w:rsidRDefault="007808D1" w:rsidP="007808D1">
      <w:pPr>
        <w:jc w:val="center"/>
        <w:rPr>
          <w:b/>
          <w:bCs/>
          <w:lang w:eastAsia="en-US"/>
        </w:rPr>
      </w:pPr>
      <w:r w:rsidRPr="007808D1">
        <w:rPr>
          <w:b/>
          <w:bCs/>
          <w:lang w:eastAsia="en-US"/>
        </w:rPr>
        <w:t>RĒZEKNES PILSĒTAS DOMES</w:t>
      </w:r>
    </w:p>
    <w:p w:rsidR="007808D1" w:rsidRPr="007808D1" w:rsidRDefault="007808D1" w:rsidP="007808D1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ADMINISTRATĪVĀS INSPEKCIJAS</w:t>
      </w:r>
    </w:p>
    <w:p w:rsidR="007808D1" w:rsidRPr="007808D1" w:rsidRDefault="007808D1" w:rsidP="007808D1">
      <w:pPr>
        <w:keepNext/>
        <w:jc w:val="center"/>
        <w:outlineLvl w:val="0"/>
        <w:rPr>
          <w:sz w:val="28"/>
          <w:lang w:eastAsia="en-US"/>
        </w:rPr>
      </w:pPr>
      <w:r w:rsidRPr="007808D1">
        <w:rPr>
          <w:sz w:val="28"/>
          <w:lang w:eastAsia="en-US"/>
        </w:rPr>
        <w:t>NOLIKUMS</w:t>
      </w:r>
    </w:p>
    <w:p w:rsidR="00657B7D" w:rsidRDefault="00657B7D" w:rsidP="00657B7D">
      <w:pPr>
        <w:jc w:val="center"/>
        <w:rPr>
          <w:sz w:val="26"/>
          <w:szCs w:val="26"/>
        </w:rPr>
      </w:pPr>
    </w:p>
    <w:p w:rsidR="00657B7D" w:rsidRDefault="00657B7D" w:rsidP="00657B7D">
      <w:pPr>
        <w:ind w:firstLine="720"/>
        <w:jc w:val="both"/>
        <w:rPr>
          <w:sz w:val="26"/>
          <w:szCs w:val="26"/>
        </w:rPr>
      </w:pPr>
    </w:p>
    <w:p w:rsidR="00657B7D" w:rsidRPr="00A31619" w:rsidRDefault="00657B7D" w:rsidP="00564A94">
      <w:pPr>
        <w:ind w:left="5040"/>
        <w:jc w:val="both"/>
      </w:pPr>
      <w:r w:rsidRPr="00A31619">
        <w:t xml:space="preserve">Izdots saskaņā ar </w:t>
      </w:r>
      <w:r w:rsidR="002A5069" w:rsidRPr="00A31619">
        <w:t xml:space="preserve">likuma “Par pašvaldībām” 41.panta pirmās daļas 2.punktu </w:t>
      </w:r>
    </w:p>
    <w:p w:rsidR="00780DC3" w:rsidRPr="00BB2EFF" w:rsidRDefault="00780DC3" w:rsidP="00780DC3">
      <w:pPr>
        <w:ind w:left="4320"/>
        <w:jc w:val="both"/>
        <w:rPr>
          <w:sz w:val="22"/>
          <w:szCs w:val="22"/>
        </w:rPr>
      </w:pPr>
    </w:p>
    <w:p w:rsidR="00657B7D" w:rsidRPr="00BB2EFF" w:rsidRDefault="00657B7D" w:rsidP="00780DC3">
      <w:pPr>
        <w:ind w:left="4320"/>
        <w:jc w:val="both"/>
        <w:rPr>
          <w:sz w:val="22"/>
          <w:szCs w:val="22"/>
        </w:rPr>
      </w:pPr>
    </w:p>
    <w:p w:rsidR="00780DC3" w:rsidRPr="00BB2EFF" w:rsidRDefault="00780DC3" w:rsidP="00780DC3">
      <w:pPr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 xml:space="preserve">I. Vispārīgie </w:t>
      </w:r>
      <w:r w:rsidR="00E72AB2" w:rsidRPr="00BB2EFF">
        <w:rPr>
          <w:b/>
          <w:bCs/>
          <w:sz w:val="22"/>
          <w:szCs w:val="22"/>
        </w:rPr>
        <w:t>noteikumi</w:t>
      </w:r>
    </w:p>
    <w:p w:rsidR="00780DC3" w:rsidRPr="00BB2EFF" w:rsidRDefault="00780DC3" w:rsidP="00780DC3">
      <w:pPr>
        <w:jc w:val="center"/>
        <w:rPr>
          <w:sz w:val="22"/>
          <w:szCs w:val="22"/>
        </w:rPr>
      </w:pPr>
    </w:p>
    <w:p w:rsidR="007808D1" w:rsidRPr="00BB2EFF" w:rsidRDefault="007808D1" w:rsidP="00BB5DD6">
      <w:pPr>
        <w:pStyle w:val="2"/>
        <w:numPr>
          <w:ilvl w:val="0"/>
          <w:numId w:val="17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en-US"/>
        </w:rPr>
      </w:pPr>
      <w:r w:rsidRPr="00BB2EFF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Rēzeknes pilsētas domes Administratīvā inspekcija </w:t>
      </w:r>
      <w:r w:rsidRPr="00BB2EFF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en-US"/>
        </w:rPr>
        <w:t>ir Rēzeknes pilsētas domes (tu</w:t>
      </w:r>
      <w:r w:rsidR="007E1EE7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en-US"/>
        </w:rPr>
        <w:t>rpmāk tekstā – Dome) izveidota A</w:t>
      </w:r>
      <w:r w:rsidRPr="00BB2EFF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en-US"/>
        </w:rPr>
        <w:t>dministrācijas struktūrvienība, kas pilda savas funkcijas saskaņā ar Latvijas Republikas normatīvajiem aktiem, Domes saistošajiem noteikumiem, Domes lēmumiem, Domes vadības rīkojumiem un šo nolikumu.</w:t>
      </w:r>
    </w:p>
    <w:p w:rsidR="007808D1" w:rsidRPr="00BB2EFF" w:rsidRDefault="007808D1" w:rsidP="00BB5DD6">
      <w:pPr>
        <w:ind w:firstLine="709"/>
        <w:rPr>
          <w:sz w:val="22"/>
          <w:szCs w:val="22"/>
          <w:lang w:eastAsia="en-US"/>
        </w:rPr>
      </w:pPr>
    </w:p>
    <w:p w:rsidR="00874276" w:rsidRPr="00BB2EFF" w:rsidRDefault="00532FC9" w:rsidP="00564A94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2.</w:t>
      </w:r>
      <w:r w:rsidR="002A5069" w:rsidRPr="00BB2EFF">
        <w:rPr>
          <w:sz w:val="22"/>
          <w:szCs w:val="22"/>
        </w:rPr>
        <w:t xml:space="preserve">Nolikums </w:t>
      </w:r>
      <w:r w:rsidR="00874276" w:rsidRPr="00BB2EFF">
        <w:rPr>
          <w:sz w:val="22"/>
          <w:szCs w:val="22"/>
        </w:rPr>
        <w:t xml:space="preserve">nosaka </w:t>
      </w:r>
      <w:r w:rsidR="007808D1" w:rsidRPr="00BB2EFF">
        <w:rPr>
          <w:sz w:val="22"/>
          <w:szCs w:val="22"/>
        </w:rPr>
        <w:t xml:space="preserve">Rēzeknes pilsētas </w:t>
      </w:r>
      <w:r w:rsidR="00874276" w:rsidRPr="00BB2EFF">
        <w:rPr>
          <w:sz w:val="22"/>
          <w:szCs w:val="22"/>
        </w:rPr>
        <w:t xml:space="preserve">domes </w:t>
      </w:r>
      <w:r w:rsidR="00C3444A" w:rsidRPr="00BB2EFF">
        <w:rPr>
          <w:sz w:val="22"/>
          <w:szCs w:val="22"/>
        </w:rPr>
        <w:t>Administratīvā</w:t>
      </w:r>
      <w:r w:rsidR="00874276" w:rsidRPr="00BB2EFF">
        <w:rPr>
          <w:sz w:val="22"/>
          <w:szCs w:val="22"/>
        </w:rPr>
        <w:t>s</w:t>
      </w:r>
      <w:r w:rsidR="00C3444A" w:rsidRPr="00BB2EFF">
        <w:rPr>
          <w:sz w:val="22"/>
          <w:szCs w:val="22"/>
        </w:rPr>
        <w:t xml:space="preserve"> inspekcija</w:t>
      </w:r>
      <w:r w:rsidR="00874276" w:rsidRPr="00BB2EFF">
        <w:rPr>
          <w:sz w:val="22"/>
          <w:szCs w:val="22"/>
        </w:rPr>
        <w:t>s</w:t>
      </w:r>
      <w:r w:rsidR="00C3444A" w:rsidRPr="00BB2EFF">
        <w:rPr>
          <w:sz w:val="22"/>
          <w:szCs w:val="22"/>
        </w:rPr>
        <w:t>(turpmāk -</w:t>
      </w:r>
      <w:r w:rsidR="00E51FB7">
        <w:rPr>
          <w:sz w:val="22"/>
          <w:szCs w:val="22"/>
        </w:rPr>
        <w:t>I</w:t>
      </w:r>
      <w:r w:rsidR="00C3444A" w:rsidRPr="00BB2EFF">
        <w:rPr>
          <w:sz w:val="22"/>
          <w:szCs w:val="22"/>
        </w:rPr>
        <w:t xml:space="preserve">nspekcija) </w:t>
      </w:r>
      <w:r w:rsidR="00874276" w:rsidRPr="00BB2EFF">
        <w:rPr>
          <w:sz w:val="22"/>
          <w:szCs w:val="22"/>
        </w:rPr>
        <w:t>uzdevumus, struktūru un darba organizāciju.</w:t>
      </w:r>
    </w:p>
    <w:p w:rsidR="00874276" w:rsidRPr="00BB2EFF" w:rsidRDefault="00874276" w:rsidP="00532FC9">
      <w:pPr>
        <w:ind w:firstLine="720"/>
        <w:jc w:val="both"/>
        <w:rPr>
          <w:sz w:val="22"/>
          <w:szCs w:val="22"/>
        </w:rPr>
      </w:pPr>
    </w:p>
    <w:p w:rsidR="00874276" w:rsidRPr="00BB2EFF" w:rsidRDefault="007808D1" w:rsidP="00780DC3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3</w:t>
      </w:r>
      <w:r w:rsidR="00A77364" w:rsidRPr="00BB2EFF">
        <w:rPr>
          <w:sz w:val="22"/>
          <w:szCs w:val="22"/>
        </w:rPr>
        <w:t xml:space="preserve">. </w:t>
      </w:r>
      <w:r w:rsidRPr="00BB2EFF">
        <w:rPr>
          <w:sz w:val="22"/>
          <w:szCs w:val="22"/>
        </w:rPr>
        <w:t>Inspekcijai nav juridiskās personas statusa. Tā</w:t>
      </w:r>
      <w:r w:rsidR="00A63592" w:rsidRPr="00BB2EFF">
        <w:rPr>
          <w:sz w:val="22"/>
          <w:szCs w:val="22"/>
        </w:rPr>
        <w:t xml:space="preserve"> ir pakļauta </w:t>
      </w:r>
      <w:r w:rsidR="0096659A" w:rsidRPr="00BB2EFF">
        <w:rPr>
          <w:sz w:val="22"/>
          <w:szCs w:val="22"/>
        </w:rPr>
        <w:t>Rēzeknes</w:t>
      </w:r>
      <w:r w:rsidR="00A63592" w:rsidRPr="00BB2EFF">
        <w:rPr>
          <w:sz w:val="22"/>
          <w:szCs w:val="22"/>
        </w:rPr>
        <w:t xml:space="preserve">pilsētas </w:t>
      </w:r>
      <w:r w:rsidR="0096659A" w:rsidRPr="00BB2EFF">
        <w:rPr>
          <w:sz w:val="22"/>
          <w:szCs w:val="22"/>
        </w:rPr>
        <w:t>domes priekšsēdētājam</w:t>
      </w:r>
      <w:r w:rsidR="00A63592" w:rsidRPr="00BB2EFF">
        <w:rPr>
          <w:sz w:val="22"/>
          <w:szCs w:val="22"/>
        </w:rPr>
        <w:t>.</w:t>
      </w:r>
      <w:r w:rsidR="00532FC9" w:rsidRPr="00BB2EFF">
        <w:rPr>
          <w:color w:val="000000"/>
          <w:sz w:val="22"/>
          <w:szCs w:val="22"/>
        </w:rPr>
        <w:t xml:space="preserve"> Inspekciju finansē no Domes budžeta.</w:t>
      </w:r>
    </w:p>
    <w:p w:rsidR="00B17E04" w:rsidRPr="00BB2EFF" w:rsidRDefault="00B17E04" w:rsidP="00D22546">
      <w:pPr>
        <w:ind w:firstLine="720"/>
        <w:jc w:val="both"/>
        <w:rPr>
          <w:sz w:val="22"/>
          <w:szCs w:val="22"/>
        </w:rPr>
      </w:pPr>
    </w:p>
    <w:p w:rsidR="00291B4B" w:rsidRPr="00BB2EFF" w:rsidRDefault="00BB5DD6" w:rsidP="00291B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="00291B4B" w:rsidRPr="00BB2EFF">
        <w:rPr>
          <w:sz w:val="22"/>
          <w:szCs w:val="22"/>
        </w:rPr>
        <w:t xml:space="preserve">. Savā darbībā inspekcija ievēro Latvijas Republikā spēkā esošos normatīvos aktus, </w:t>
      </w:r>
      <w:r w:rsidR="00FB4616" w:rsidRPr="00BB2EFF">
        <w:rPr>
          <w:sz w:val="22"/>
          <w:szCs w:val="22"/>
        </w:rPr>
        <w:t xml:space="preserve">Rēzeknes </w:t>
      </w:r>
      <w:r w:rsidR="00291B4B" w:rsidRPr="00BB2EFF">
        <w:rPr>
          <w:sz w:val="22"/>
          <w:szCs w:val="22"/>
        </w:rPr>
        <w:t xml:space="preserve">pilsētas pašvaldības normatīvos aktus, kā arī šo </w:t>
      </w:r>
      <w:r w:rsidR="00FB4616" w:rsidRPr="00BB2EFF">
        <w:rPr>
          <w:sz w:val="22"/>
          <w:szCs w:val="22"/>
        </w:rPr>
        <w:t>nolikumu</w:t>
      </w:r>
      <w:r w:rsidR="00291B4B" w:rsidRPr="00BB2EFF">
        <w:rPr>
          <w:sz w:val="22"/>
          <w:szCs w:val="22"/>
        </w:rPr>
        <w:t>.</w:t>
      </w:r>
    </w:p>
    <w:p w:rsidR="00291B4B" w:rsidRPr="00BB2EFF" w:rsidRDefault="00291B4B" w:rsidP="00291B4B">
      <w:pPr>
        <w:jc w:val="both"/>
        <w:rPr>
          <w:sz w:val="22"/>
          <w:szCs w:val="22"/>
        </w:rPr>
      </w:pPr>
    </w:p>
    <w:p w:rsidR="00291B4B" w:rsidRPr="00E233E8" w:rsidRDefault="00BB5DD6" w:rsidP="00E233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</w:t>
      </w:r>
      <w:r w:rsidR="00E233E8">
        <w:rPr>
          <w:sz w:val="22"/>
          <w:szCs w:val="22"/>
        </w:rPr>
        <w:t>.</w:t>
      </w:r>
      <w:r w:rsidR="000D66BD" w:rsidRPr="00E233E8">
        <w:rPr>
          <w:sz w:val="22"/>
          <w:szCs w:val="22"/>
        </w:rPr>
        <w:t>Inspekcija sarakstē izmanto</w:t>
      </w:r>
      <w:r w:rsidR="00EB5AF1" w:rsidRPr="00E233E8">
        <w:rPr>
          <w:sz w:val="22"/>
          <w:szCs w:val="22"/>
        </w:rPr>
        <w:t xml:space="preserve">Domes </w:t>
      </w:r>
      <w:r w:rsidR="007808D1" w:rsidRPr="00E233E8">
        <w:rPr>
          <w:sz w:val="22"/>
          <w:szCs w:val="22"/>
        </w:rPr>
        <w:t>priekšsēdētāja</w:t>
      </w:r>
      <w:r w:rsidR="007808D1" w:rsidRPr="00E233E8">
        <w:rPr>
          <w:bCs/>
          <w:color w:val="000000"/>
          <w:sz w:val="22"/>
          <w:szCs w:val="22"/>
        </w:rPr>
        <w:t xml:space="preserve"> apstiprināt</w:t>
      </w:r>
      <w:r w:rsidR="00EB5AF1" w:rsidRPr="00E233E8">
        <w:rPr>
          <w:bCs/>
          <w:color w:val="000000"/>
          <w:sz w:val="22"/>
          <w:szCs w:val="22"/>
        </w:rPr>
        <w:t xml:space="preserve">a parauga </w:t>
      </w:r>
      <w:r w:rsidR="007808D1" w:rsidRPr="00E233E8">
        <w:rPr>
          <w:bCs/>
          <w:color w:val="000000"/>
          <w:sz w:val="22"/>
          <w:szCs w:val="22"/>
        </w:rPr>
        <w:t xml:space="preserve"> veidlap</w:t>
      </w:r>
      <w:r w:rsidR="007808D1" w:rsidRPr="00E233E8">
        <w:rPr>
          <w:bCs/>
          <w:sz w:val="22"/>
          <w:szCs w:val="22"/>
        </w:rPr>
        <w:t>u</w:t>
      </w:r>
      <w:r w:rsidR="00EB5AF1" w:rsidRPr="00E233E8">
        <w:rPr>
          <w:bCs/>
          <w:sz w:val="22"/>
          <w:szCs w:val="22"/>
        </w:rPr>
        <w:t xml:space="preserve"> un spiedogu</w:t>
      </w:r>
      <w:r w:rsidR="000D66BD" w:rsidRPr="00E233E8">
        <w:rPr>
          <w:sz w:val="22"/>
          <w:szCs w:val="22"/>
        </w:rPr>
        <w:t xml:space="preserve">. </w:t>
      </w:r>
      <w:r w:rsidR="003B1FC6" w:rsidRPr="00E233E8">
        <w:rPr>
          <w:sz w:val="22"/>
          <w:szCs w:val="22"/>
        </w:rPr>
        <w:t>Parakstīt dokumentus</w:t>
      </w:r>
      <w:r w:rsidR="00E233E8" w:rsidRPr="00E233E8">
        <w:rPr>
          <w:sz w:val="22"/>
          <w:szCs w:val="22"/>
        </w:rPr>
        <w:t xml:space="preserve">, kas izdoti </w:t>
      </w:r>
      <w:r w:rsidR="00D95101">
        <w:rPr>
          <w:sz w:val="22"/>
          <w:szCs w:val="22"/>
        </w:rPr>
        <w:t xml:space="preserve">Inspekcijasiekšējā darba organizēšanai </w:t>
      </w:r>
      <w:r w:rsidR="00E233E8" w:rsidRPr="00E233E8">
        <w:rPr>
          <w:sz w:val="22"/>
          <w:szCs w:val="22"/>
        </w:rPr>
        <w:t>inspekcijas kompetencē esošajos jautājumos,</w:t>
      </w:r>
      <w:r w:rsidR="003B1FC6" w:rsidRPr="00E233E8">
        <w:rPr>
          <w:sz w:val="22"/>
          <w:szCs w:val="22"/>
        </w:rPr>
        <w:t xml:space="preserve"> uz inspekcijas veidlapas ir tiesīgs inspekcijas</w:t>
      </w:r>
      <w:r w:rsidR="003E0042" w:rsidRPr="00E233E8">
        <w:rPr>
          <w:sz w:val="22"/>
          <w:szCs w:val="22"/>
        </w:rPr>
        <w:t xml:space="preserve"> vadītājs</w:t>
      </w:r>
      <w:r w:rsidR="00696E83" w:rsidRPr="00E233E8">
        <w:rPr>
          <w:sz w:val="22"/>
          <w:szCs w:val="22"/>
        </w:rPr>
        <w:t xml:space="preserve">. </w:t>
      </w:r>
      <w:r w:rsidR="00BB2EFF" w:rsidRPr="006B7D9D">
        <w:rPr>
          <w:sz w:val="22"/>
          <w:szCs w:val="22"/>
        </w:rPr>
        <w:t>Inspekcija</w:t>
      </w:r>
      <w:r w:rsidR="00E51FB7" w:rsidRPr="006B7D9D">
        <w:rPr>
          <w:sz w:val="22"/>
          <w:szCs w:val="22"/>
        </w:rPr>
        <w:t xml:space="preserve">s darbiniekiem </w:t>
      </w:r>
      <w:r w:rsidR="00BB2EFF" w:rsidRPr="00E233E8">
        <w:rPr>
          <w:sz w:val="22"/>
          <w:szCs w:val="22"/>
        </w:rPr>
        <w:t>ir amata apliecības.</w:t>
      </w:r>
    </w:p>
    <w:p w:rsidR="00E233E8" w:rsidRPr="00E233E8" w:rsidRDefault="00E233E8" w:rsidP="00E233E8">
      <w:pPr>
        <w:ind w:firstLine="540"/>
        <w:jc w:val="both"/>
        <w:rPr>
          <w:sz w:val="22"/>
          <w:szCs w:val="22"/>
        </w:rPr>
      </w:pPr>
    </w:p>
    <w:p w:rsidR="00291B4B" w:rsidRPr="00BB2EFF" w:rsidRDefault="00BB5DD6" w:rsidP="00B96E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96E85" w:rsidRPr="00BB2EFF">
        <w:rPr>
          <w:sz w:val="22"/>
          <w:szCs w:val="22"/>
        </w:rPr>
        <w:t xml:space="preserve">. </w:t>
      </w:r>
      <w:r w:rsidR="00BB2EFF" w:rsidRPr="00BB2EFF">
        <w:rPr>
          <w:color w:val="000000"/>
          <w:sz w:val="22"/>
          <w:szCs w:val="22"/>
          <w:lang w:eastAsia="en-US"/>
        </w:rPr>
        <w:t>Inspekcijas amatu sarakstu vai grozījumus tajā sagatavo Inspekcijas vadītājs un iesniedz Domei.</w:t>
      </w:r>
    </w:p>
    <w:p w:rsidR="00291B4B" w:rsidRPr="00BB2EFF" w:rsidRDefault="00291B4B" w:rsidP="00291B4B">
      <w:pPr>
        <w:jc w:val="both"/>
        <w:rPr>
          <w:sz w:val="22"/>
          <w:szCs w:val="22"/>
        </w:rPr>
      </w:pPr>
    </w:p>
    <w:p w:rsidR="00780DC3" w:rsidRPr="00BB2EFF" w:rsidRDefault="00780DC3" w:rsidP="00780DC3">
      <w:pPr>
        <w:jc w:val="both"/>
        <w:rPr>
          <w:sz w:val="22"/>
          <w:szCs w:val="22"/>
        </w:rPr>
      </w:pPr>
    </w:p>
    <w:p w:rsidR="00780DC3" w:rsidRPr="00BB2EFF" w:rsidRDefault="00780DC3" w:rsidP="00780DC3">
      <w:pPr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 xml:space="preserve">II. </w:t>
      </w:r>
      <w:r w:rsidR="00820F1B" w:rsidRPr="00BB2EFF">
        <w:rPr>
          <w:b/>
          <w:bCs/>
          <w:sz w:val="22"/>
          <w:szCs w:val="22"/>
        </w:rPr>
        <w:t>Inspekcijas</w:t>
      </w:r>
      <w:r w:rsidR="00A25DD5" w:rsidRPr="00BB2EFF">
        <w:rPr>
          <w:b/>
          <w:bCs/>
          <w:sz w:val="22"/>
          <w:szCs w:val="22"/>
        </w:rPr>
        <w:t xml:space="preserve">funkcijas, </w:t>
      </w:r>
      <w:r w:rsidR="00D22546" w:rsidRPr="00BB2EFF">
        <w:rPr>
          <w:b/>
          <w:bCs/>
          <w:sz w:val="22"/>
          <w:szCs w:val="22"/>
        </w:rPr>
        <w:t>uzdevumi</w:t>
      </w:r>
      <w:r w:rsidR="00A25DD5" w:rsidRPr="00BB2EFF">
        <w:rPr>
          <w:b/>
          <w:bCs/>
          <w:sz w:val="22"/>
          <w:szCs w:val="22"/>
        </w:rPr>
        <w:t xml:space="preserve"> un tiesības</w:t>
      </w:r>
    </w:p>
    <w:p w:rsidR="00780DC3" w:rsidRPr="00BB2EFF" w:rsidRDefault="00780DC3" w:rsidP="00780DC3">
      <w:pPr>
        <w:jc w:val="center"/>
        <w:rPr>
          <w:sz w:val="22"/>
          <w:szCs w:val="22"/>
        </w:rPr>
      </w:pPr>
    </w:p>
    <w:p w:rsidR="00B43CB7" w:rsidRPr="00BB2EFF" w:rsidRDefault="00BB5DD6" w:rsidP="007E3A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43CB7" w:rsidRPr="00BB2EFF">
        <w:rPr>
          <w:sz w:val="22"/>
          <w:szCs w:val="22"/>
        </w:rPr>
        <w:t>.</w:t>
      </w:r>
      <w:r w:rsidR="007E3A56" w:rsidRPr="00BB2EFF">
        <w:rPr>
          <w:sz w:val="22"/>
          <w:szCs w:val="22"/>
        </w:rPr>
        <w:t xml:space="preserve"> Inspekcija kontrolē</w:t>
      </w:r>
      <w:r w:rsidR="0044569F" w:rsidRPr="00BB2EFF">
        <w:rPr>
          <w:sz w:val="22"/>
          <w:szCs w:val="22"/>
        </w:rPr>
        <w:t xml:space="preserve">Rēzeknes pilsētas </w:t>
      </w:r>
      <w:r w:rsidR="00A43BD5" w:rsidRPr="00BB2EFF">
        <w:rPr>
          <w:sz w:val="22"/>
          <w:szCs w:val="22"/>
        </w:rPr>
        <w:t xml:space="preserve">domes saistošo noteikumu, kuru kontroles tiesības inspekcijai deleģējusi </w:t>
      </w:r>
      <w:r w:rsidR="0044569F" w:rsidRPr="00BB2EFF">
        <w:rPr>
          <w:sz w:val="22"/>
          <w:szCs w:val="22"/>
        </w:rPr>
        <w:t xml:space="preserve">Rēzeknes pilsētas </w:t>
      </w:r>
      <w:r w:rsidR="007E3A56" w:rsidRPr="00BB2EFF">
        <w:rPr>
          <w:sz w:val="22"/>
          <w:szCs w:val="22"/>
        </w:rPr>
        <w:t>dome, ievērošanu</w:t>
      </w:r>
      <w:r w:rsidR="0044569F" w:rsidRPr="00BB2EFF">
        <w:rPr>
          <w:sz w:val="22"/>
          <w:szCs w:val="22"/>
        </w:rPr>
        <w:t xml:space="preserve">Rēzeknes </w:t>
      </w:r>
      <w:r w:rsidR="00A43BD5" w:rsidRPr="00BB2EFF">
        <w:rPr>
          <w:sz w:val="22"/>
          <w:szCs w:val="22"/>
        </w:rPr>
        <w:t>pilsētas</w:t>
      </w:r>
      <w:r w:rsidR="007E3A56" w:rsidRPr="00BB2EFF">
        <w:rPr>
          <w:sz w:val="22"/>
          <w:szCs w:val="22"/>
        </w:rPr>
        <w:t>administratīvajā teritorijā.</w:t>
      </w:r>
    </w:p>
    <w:p w:rsidR="00C851E3" w:rsidRPr="00BB2EFF" w:rsidRDefault="00C851E3" w:rsidP="00780DC3">
      <w:pPr>
        <w:ind w:firstLine="720"/>
        <w:jc w:val="both"/>
        <w:rPr>
          <w:sz w:val="22"/>
          <w:szCs w:val="22"/>
        </w:rPr>
      </w:pPr>
    </w:p>
    <w:p w:rsidR="002B43A2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80DC3" w:rsidRPr="00BB2EFF">
        <w:rPr>
          <w:sz w:val="22"/>
          <w:szCs w:val="22"/>
        </w:rPr>
        <w:t xml:space="preserve">. </w:t>
      </w:r>
      <w:r w:rsidR="007E3A56" w:rsidRPr="00BB2EFF">
        <w:rPr>
          <w:sz w:val="22"/>
          <w:szCs w:val="22"/>
        </w:rPr>
        <w:t>Lai izpildītu noteikto funkciju</w:t>
      </w:r>
      <w:r w:rsidR="00B43CB7" w:rsidRPr="00BB2EFF">
        <w:rPr>
          <w:sz w:val="22"/>
          <w:szCs w:val="22"/>
        </w:rPr>
        <w:t>, i</w:t>
      </w:r>
      <w:r w:rsidR="002B43A2" w:rsidRPr="00BB2EFF">
        <w:rPr>
          <w:sz w:val="22"/>
          <w:szCs w:val="22"/>
        </w:rPr>
        <w:t xml:space="preserve">nspekcija </w:t>
      </w:r>
      <w:r w:rsidR="00BC5030" w:rsidRPr="00BB2EFF">
        <w:rPr>
          <w:sz w:val="22"/>
          <w:szCs w:val="22"/>
        </w:rPr>
        <w:t xml:space="preserve">atbilstoši kompetencei </w:t>
      </w:r>
      <w:r w:rsidR="002B43A2" w:rsidRPr="00BB2EFF">
        <w:rPr>
          <w:sz w:val="22"/>
          <w:szCs w:val="22"/>
        </w:rPr>
        <w:t>veic šādus uzdevumus:</w:t>
      </w:r>
    </w:p>
    <w:p w:rsidR="00780DC3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B43A2" w:rsidRPr="00BB2EFF">
        <w:rPr>
          <w:sz w:val="22"/>
          <w:szCs w:val="22"/>
        </w:rPr>
        <w:t xml:space="preserve">.1. </w:t>
      </w:r>
      <w:r w:rsidR="00026403" w:rsidRPr="00BB2EFF">
        <w:rPr>
          <w:sz w:val="22"/>
          <w:szCs w:val="22"/>
        </w:rPr>
        <w:t>pamatojoties uz privātpersonu, valsts vai paš</w:t>
      </w:r>
      <w:r w:rsidR="00E653AD" w:rsidRPr="00BB2EFF">
        <w:rPr>
          <w:sz w:val="22"/>
          <w:szCs w:val="22"/>
        </w:rPr>
        <w:t>valdību institūciju iesniegtajiem</w:t>
      </w:r>
      <w:r w:rsidR="009143A9" w:rsidRPr="00BB2EFF">
        <w:rPr>
          <w:sz w:val="22"/>
          <w:szCs w:val="22"/>
        </w:rPr>
        <w:t>iesniegumiem</w:t>
      </w:r>
      <w:r w:rsidR="00026403" w:rsidRPr="00BB2EFF">
        <w:rPr>
          <w:sz w:val="22"/>
          <w:szCs w:val="22"/>
        </w:rPr>
        <w:t xml:space="preserve"> vai pēc savas iniciatīvas, pārbauda </w:t>
      </w:r>
      <w:r w:rsidR="009143A9" w:rsidRPr="00BB2EFF">
        <w:rPr>
          <w:sz w:val="22"/>
          <w:szCs w:val="22"/>
        </w:rPr>
        <w:t>saistošo noteikumu ievērošanu</w:t>
      </w:r>
      <w:r w:rsidR="00026403" w:rsidRPr="00BB2EFF">
        <w:rPr>
          <w:sz w:val="22"/>
          <w:szCs w:val="22"/>
        </w:rPr>
        <w:t xml:space="preserve"> inspekcijas kompetences jomā un sastāda </w:t>
      </w:r>
      <w:r w:rsidR="004122F8" w:rsidRPr="00BB2EFF">
        <w:rPr>
          <w:sz w:val="22"/>
          <w:szCs w:val="22"/>
        </w:rPr>
        <w:t>apskates protokolu</w:t>
      </w:r>
      <w:r w:rsidR="00026403" w:rsidRPr="00BB2EFF">
        <w:rPr>
          <w:sz w:val="22"/>
          <w:szCs w:val="22"/>
        </w:rPr>
        <w:t>par konstatētajiem</w:t>
      </w:r>
      <w:r w:rsidR="009143A9" w:rsidRPr="00BB2EFF">
        <w:rPr>
          <w:sz w:val="22"/>
          <w:szCs w:val="22"/>
        </w:rPr>
        <w:t>administratīvajiem pārkāpumiem</w:t>
      </w:r>
      <w:r w:rsidR="00B47A9B" w:rsidRPr="00BB2EFF">
        <w:rPr>
          <w:sz w:val="22"/>
          <w:szCs w:val="22"/>
        </w:rPr>
        <w:t>, nepieciešamības gadījumā norādot termiņu konstatētā pārkāpuma novēršanai;</w:t>
      </w:r>
    </w:p>
    <w:p w:rsidR="00BB7202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26403" w:rsidRPr="00BB2EFF">
        <w:rPr>
          <w:sz w:val="22"/>
          <w:szCs w:val="22"/>
        </w:rPr>
        <w:t xml:space="preserve">.2. </w:t>
      </w:r>
      <w:r w:rsidR="006B16C0" w:rsidRPr="00BB2EFF">
        <w:rPr>
          <w:sz w:val="22"/>
          <w:szCs w:val="22"/>
        </w:rPr>
        <w:t xml:space="preserve">izbeidz lietvedību, ja </w:t>
      </w:r>
      <w:r w:rsidR="00BB7202" w:rsidRPr="00BB2EFF">
        <w:rPr>
          <w:sz w:val="22"/>
          <w:szCs w:val="22"/>
        </w:rPr>
        <w:t xml:space="preserve">apskates protokolā norādītais </w:t>
      </w:r>
      <w:r w:rsidR="006B16C0" w:rsidRPr="00BB2EFF">
        <w:rPr>
          <w:sz w:val="22"/>
          <w:szCs w:val="22"/>
        </w:rPr>
        <w:t xml:space="preserve">administratīvais </w:t>
      </w:r>
      <w:r w:rsidR="00BB7202" w:rsidRPr="00BB2EFF">
        <w:rPr>
          <w:sz w:val="22"/>
          <w:szCs w:val="22"/>
        </w:rPr>
        <w:t xml:space="preserve">pārkāpums </w:t>
      </w:r>
      <w:r w:rsidR="006B16C0" w:rsidRPr="00BB2EFF">
        <w:rPr>
          <w:sz w:val="22"/>
          <w:szCs w:val="22"/>
        </w:rPr>
        <w:t xml:space="preserve">ir </w:t>
      </w:r>
      <w:r w:rsidR="00BB7202" w:rsidRPr="00BB2EFF">
        <w:rPr>
          <w:sz w:val="22"/>
          <w:szCs w:val="22"/>
        </w:rPr>
        <w:t>novērsts norādītajā termiņā</w:t>
      </w:r>
      <w:r w:rsidR="006B16C0" w:rsidRPr="00BB2EFF">
        <w:rPr>
          <w:sz w:val="22"/>
          <w:szCs w:val="22"/>
        </w:rPr>
        <w:t>;</w:t>
      </w:r>
    </w:p>
    <w:p w:rsidR="00BB7202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B7202" w:rsidRPr="00BB2EFF">
        <w:rPr>
          <w:sz w:val="22"/>
          <w:szCs w:val="22"/>
        </w:rPr>
        <w:t>.</w:t>
      </w:r>
      <w:r w:rsidR="006B16C0" w:rsidRPr="00BB2EFF">
        <w:rPr>
          <w:sz w:val="22"/>
          <w:szCs w:val="22"/>
        </w:rPr>
        <w:t>3.</w:t>
      </w:r>
      <w:r w:rsidR="00BB7202" w:rsidRPr="00BB2EFF">
        <w:rPr>
          <w:sz w:val="22"/>
          <w:szCs w:val="22"/>
        </w:rPr>
        <w:t xml:space="preserve"> sastāda administratīvā pārkāpuma protokolu, ja </w:t>
      </w:r>
      <w:r w:rsidR="006B16C0" w:rsidRPr="00BB2EFF">
        <w:rPr>
          <w:sz w:val="22"/>
          <w:szCs w:val="22"/>
        </w:rPr>
        <w:t>apskates protokolā norādītais administratīvais pārkāpums</w:t>
      </w:r>
      <w:r w:rsidR="00BB7202" w:rsidRPr="00BB2EFF">
        <w:rPr>
          <w:sz w:val="22"/>
          <w:szCs w:val="22"/>
        </w:rPr>
        <w:t xml:space="preserve"> netiek </w:t>
      </w:r>
      <w:r w:rsidR="006B16C0" w:rsidRPr="00BB2EFF">
        <w:rPr>
          <w:sz w:val="22"/>
          <w:szCs w:val="22"/>
        </w:rPr>
        <w:t>novērsts</w:t>
      </w:r>
      <w:r w:rsidR="00BB7202" w:rsidRPr="00BB2EFF">
        <w:rPr>
          <w:sz w:val="22"/>
          <w:szCs w:val="22"/>
        </w:rPr>
        <w:t xml:space="preserve"> neattaisn</w:t>
      </w:r>
      <w:r w:rsidR="006B16C0" w:rsidRPr="00BB2EFF">
        <w:rPr>
          <w:sz w:val="22"/>
          <w:szCs w:val="22"/>
        </w:rPr>
        <w:t>ojošu</w:t>
      </w:r>
      <w:r w:rsidR="00BB7202" w:rsidRPr="00BB2EFF">
        <w:rPr>
          <w:sz w:val="22"/>
          <w:szCs w:val="22"/>
        </w:rPr>
        <w:t xml:space="preserve"> iemeslu dēļ;</w:t>
      </w:r>
    </w:p>
    <w:p w:rsidR="00026403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11D83" w:rsidRPr="00BB2EFF">
        <w:rPr>
          <w:sz w:val="22"/>
          <w:szCs w:val="22"/>
        </w:rPr>
        <w:t xml:space="preserve">.4. sastādīto administratīvā pārkāpuma protokolu trīs dienu laikā no tā sastādīšanas brīža nosūta pēc piekritības </w:t>
      </w:r>
      <w:r w:rsidR="00FB4616" w:rsidRPr="00BB2EFF">
        <w:rPr>
          <w:sz w:val="22"/>
          <w:szCs w:val="22"/>
        </w:rPr>
        <w:t>Administratīvai komisijai</w:t>
      </w:r>
      <w:r w:rsidR="00211D83" w:rsidRPr="00BB2EFF">
        <w:rPr>
          <w:sz w:val="22"/>
          <w:szCs w:val="22"/>
        </w:rPr>
        <w:t>;</w:t>
      </w:r>
    </w:p>
    <w:p w:rsidR="00211D83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11D83" w:rsidRPr="00BB2EFF">
        <w:rPr>
          <w:sz w:val="22"/>
          <w:szCs w:val="22"/>
        </w:rPr>
        <w:t>.</w:t>
      </w:r>
      <w:r w:rsidR="00FB4616" w:rsidRPr="00BB2EFF">
        <w:rPr>
          <w:sz w:val="22"/>
          <w:szCs w:val="22"/>
        </w:rPr>
        <w:t>5</w:t>
      </w:r>
      <w:r w:rsidR="00211D83" w:rsidRPr="00BB2EFF">
        <w:rPr>
          <w:sz w:val="22"/>
          <w:szCs w:val="22"/>
        </w:rPr>
        <w:t xml:space="preserve">. piedalās </w:t>
      </w:r>
      <w:r w:rsidR="00570004" w:rsidRPr="00BB2EFF">
        <w:rPr>
          <w:sz w:val="22"/>
          <w:szCs w:val="22"/>
        </w:rPr>
        <w:t xml:space="preserve">ar </w:t>
      </w:r>
      <w:r w:rsidR="00BB2EFF">
        <w:rPr>
          <w:sz w:val="22"/>
          <w:szCs w:val="22"/>
        </w:rPr>
        <w:t>Domes</w:t>
      </w:r>
      <w:r w:rsidR="00FB4616" w:rsidRPr="00BB2EFF">
        <w:rPr>
          <w:sz w:val="22"/>
          <w:szCs w:val="22"/>
        </w:rPr>
        <w:t xml:space="preserve"> priekšsēdētāja vai izpilddirektora</w:t>
      </w:r>
      <w:r w:rsidR="00570004" w:rsidRPr="00BB2EFF">
        <w:rPr>
          <w:sz w:val="22"/>
          <w:szCs w:val="22"/>
        </w:rPr>
        <w:t xml:space="preserve"> rīkojumiem izveidotu komisiju un darba grupu darbībā;</w:t>
      </w:r>
    </w:p>
    <w:p w:rsidR="00570004" w:rsidRPr="00BB2EFF" w:rsidRDefault="00BB5DD6" w:rsidP="00780D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70004" w:rsidRPr="00BB2EFF">
        <w:rPr>
          <w:sz w:val="22"/>
          <w:szCs w:val="22"/>
        </w:rPr>
        <w:t xml:space="preserve">.7. </w:t>
      </w:r>
      <w:r w:rsidR="009B7C21" w:rsidRPr="00BB2EFF">
        <w:rPr>
          <w:sz w:val="22"/>
          <w:szCs w:val="22"/>
        </w:rPr>
        <w:t>atbilstoši inspekcijas kompetencei sagatavo atbildes uz fizisku vai juridisku personu iesniegumiem;</w:t>
      </w:r>
    </w:p>
    <w:p w:rsidR="00FC7B85" w:rsidRPr="00BB2EFF" w:rsidRDefault="00BB5DD6" w:rsidP="00F65D1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65D1C" w:rsidRPr="00BB2EFF">
        <w:rPr>
          <w:sz w:val="22"/>
          <w:szCs w:val="22"/>
        </w:rPr>
        <w:t xml:space="preserve">.8. </w:t>
      </w:r>
      <w:r w:rsidR="007E55BF" w:rsidRPr="00BB2EFF">
        <w:rPr>
          <w:sz w:val="22"/>
          <w:szCs w:val="22"/>
        </w:rPr>
        <w:t xml:space="preserve">savas kompetences ietvaros </w:t>
      </w:r>
      <w:r w:rsidR="00F65D1C" w:rsidRPr="00BB2EFF">
        <w:rPr>
          <w:sz w:val="22"/>
          <w:szCs w:val="22"/>
        </w:rPr>
        <w:t>pieņem</w:t>
      </w:r>
      <w:r w:rsidR="00212300" w:rsidRPr="00BB2EFF">
        <w:rPr>
          <w:sz w:val="22"/>
          <w:szCs w:val="22"/>
        </w:rPr>
        <w:t xml:space="preserve"> apmeklētājus, kā arī </w:t>
      </w:r>
      <w:r w:rsidR="00F65D1C" w:rsidRPr="00BB2EFF">
        <w:rPr>
          <w:sz w:val="22"/>
          <w:szCs w:val="22"/>
        </w:rPr>
        <w:t>sniedz informāciju un konsultācijas;</w:t>
      </w:r>
    </w:p>
    <w:p w:rsidR="00FB4616" w:rsidRDefault="00BB5DD6" w:rsidP="00564A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65D1C" w:rsidRPr="00BB2EFF">
        <w:rPr>
          <w:sz w:val="22"/>
          <w:szCs w:val="22"/>
        </w:rPr>
        <w:t>.9. apkopo un sistēmisk</w:t>
      </w:r>
      <w:r w:rsidR="00FF7C9C" w:rsidRPr="00BB2EFF">
        <w:rPr>
          <w:sz w:val="22"/>
          <w:szCs w:val="22"/>
        </w:rPr>
        <w:t>i</w:t>
      </w:r>
      <w:r w:rsidR="00F65D1C" w:rsidRPr="00BB2EFF">
        <w:rPr>
          <w:sz w:val="22"/>
          <w:szCs w:val="22"/>
        </w:rPr>
        <w:t xml:space="preserve"> veic administratīvo pārkāpumu </w:t>
      </w:r>
      <w:r w:rsidR="009143A9" w:rsidRPr="00BB2EFF">
        <w:rPr>
          <w:sz w:val="22"/>
          <w:szCs w:val="22"/>
        </w:rPr>
        <w:t>u</w:t>
      </w:r>
      <w:r w:rsidR="00F65D1C" w:rsidRPr="00BB2EFF">
        <w:rPr>
          <w:sz w:val="22"/>
          <w:szCs w:val="22"/>
        </w:rPr>
        <w:t>zskaiti</w:t>
      </w:r>
      <w:r w:rsidR="00C73FE1">
        <w:rPr>
          <w:sz w:val="22"/>
          <w:szCs w:val="22"/>
        </w:rPr>
        <w:t>;</w:t>
      </w:r>
    </w:p>
    <w:p w:rsidR="00C73FE1" w:rsidRPr="00BB2EFF" w:rsidRDefault="00C73FE1" w:rsidP="00564A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8.10. savas kompetences ietvaros, atbilstoši normatīvajiem aktiem pil</w:t>
      </w:r>
      <w:r w:rsidRPr="006B7D9D">
        <w:rPr>
          <w:sz w:val="22"/>
          <w:szCs w:val="22"/>
        </w:rPr>
        <w:t>d</w:t>
      </w:r>
      <w:r w:rsidR="00E51FB7" w:rsidRPr="006B7D9D">
        <w:rPr>
          <w:sz w:val="22"/>
          <w:szCs w:val="22"/>
        </w:rPr>
        <w:t>a</w:t>
      </w:r>
      <w:r>
        <w:rPr>
          <w:sz w:val="22"/>
          <w:szCs w:val="22"/>
        </w:rPr>
        <w:t>citus Domes vadības uzdevumus un funkcijas.</w:t>
      </w:r>
    </w:p>
    <w:p w:rsidR="00BB7813" w:rsidRPr="00BB2EFF" w:rsidRDefault="00BB7813" w:rsidP="00564A94">
      <w:pPr>
        <w:ind w:firstLine="720"/>
        <w:jc w:val="both"/>
        <w:rPr>
          <w:sz w:val="22"/>
          <w:szCs w:val="22"/>
        </w:rPr>
      </w:pPr>
    </w:p>
    <w:p w:rsidR="007F6E25" w:rsidRPr="00BB2EFF" w:rsidRDefault="00BB5DD6" w:rsidP="001175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B7813" w:rsidRPr="00BB2EFF">
        <w:rPr>
          <w:sz w:val="22"/>
          <w:szCs w:val="22"/>
        </w:rPr>
        <w:t xml:space="preserve">. </w:t>
      </w:r>
      <w:r w:rsidR="007F6E25" w:rsidRPr="00BB2EFF">
        <w:rPr>
          <w:sz w:val="22"/>
          <w:szCs w:val="22"/>
        </w:rPr>
        <w:t>Inspekcijai ir šādas tiesības:</w:t>
      </w:r>
    </w:p>
    <w:p w:rsidR="00022F55" w:rsidRPr="00BB2EFF" w:rsidRDefault="00BB5DD6" w:rsidP="001175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F6E25" w:rsidRPr="00BB2EFF">
        <w:rPr>
          <w:sz w:val="22"/>
          <w:szCs w:val="22"/>
        </w:rPr>
        <w:t xml:space="preserve">.1. </w:t>
      </w:r>
      <w:r w:rsidR="00022F55" w:rsidRPr="00BB2EFF">
        <w:rPr>
          <w:sz w:val="22"/>
          <w:szCs w:val="22"/>
        </w:rPr>
        <w:t xml:space="preserve">lūgt un saņemt no </w:t>
      </w:r>
      <w:r w:rsidR="00A440F9" w:rsidRPr="00BB2EFF">
        <w:rPr>
          <w:sz w:val="22"/>
          <w:szCs w:val="22"/>
        </w:rPr>
        <w:t xml:space="preserve">fiziskām un juridiskām personām, </w:t>
      </w:r>
      <w:r w:rsidR="00022F55" w:rsidRPr="00BB2EFF">
        <w:rPr>
          <w:sz w:val="22"/>
          <w:szCs w:val="22"/>
        </w:rPr>
        <w:t xml:space="preserve">pašvaldības administrācijas struktūrvienībām, iestādēm, aģentūrām, kapitālsabiedrībām, biedrībām un nodibinājumiem jebkuru </w:t>
      </w:r>
      <w:r w:rsidR="00E51FB7">
        <w:rPr>
          <w:sz w:val="22"/>
          <w:szCs w:val="22"/>
        </w:rPr>
        <w:t>I</w:t>
      </w:r>
      <w:r w:rsidR="00022F55" w:rsidRPr="00BB2EFF">
        <w:rPr>
          <w:sz w:val="22"/>
          <w:szCs w:val="22"/>
        </w:rPr>
        <w:t xml:space="preserve">nspekcijas uzdevumu veikšanai nepieciešamo informāciju un dokumentus, </w:t>
      </w:r>
    </w:p>
    <w:p w:rsidR="00BB7813" w:rsidRPr="00BB2EFF" w:rsidRDefault="00BB5DD6" w:rsidP="00BB78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22F55" w:rsidRPr="00BB2EFF">
        <w:rPr>
          <w:sz w:val="22"/>
          <w:szCs w:val="22"/>
        </w:rPr>
        <w:t xml:space="preserve">.2. </w:t>
      </w:r>
      <w:r w:rsidR="00C81F23" w:rsidRPr="00BB2EFF">
        <w:rPr>
          <w:sz w:val="22"/>
          <w:szCs w:val="22"/>
        </w:rPr>
        <w:t>p</w:t>
      </w:r>
      <w:r w:rsidR="00BB7813" w:rsidRPr="00BB2EFF">
        <w:rPr>
          <w:sz w:val="22"/>
          <w:szCs w:val="22"/>
        </w:rPr>
        <w:t xml:space="preserve">agarināt administratīvā pārkāpuma novēršanas termiņu, ja konstatēti attaisnojoši apstākļi, kuru dēļ pārkāpums </w:t>
      </w:r>
      <w:r w:rsidR="00C81F23" w:rsidRPr="00BB2EFF">
        <w:rPr>
          <w:sz w:val="22"/>
          <w:szCs w:val="22"/>
        </w:rPr>
        <w:t>norādītajā termiņā</w:t>
      </w:r>
      <w:r w:rsidR="004E32F3" w:rsidRPr="00BB2EFF">
        <w:rPr>
          <w:sz w:val="22"/>
          <w:szCs w:val="22"/>
        </w:rPr>
        <w:t xml:space="preserve"> nav novērsts</w:t>
      </w:r>
      <w:r w:rsidR="00C81F23" w:rsidRPr="00BB2EFF">
        <w:rPr>
          <w:sz w:val="22"/>
          <w:szCs w:val="22"/>
        </w:rPr>
        <w:t>;</w:t>
      </w:r>
    </w:p>
    <w:p w:rsidR="001C244C" w:rsidRPr="00BB2EFF" w:rsidRDefault="00BB5DD6" w:rsidP="002952F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952F8" w:rsidRPr="00BB2EFF">
        <w:rPr>
          <w:sz w:val="22"/>
          <w:szCs w:val="22"/>
        </w:rPr>
        <w:t xml:space="preserve">.3. </w:t>
      </w:r>
      <w:r w:rsidR="00212300" w:rsidRPr="00BB2EFF">
        <w:rPr>
          <w:sz w:val="22"/>
          <w:szCs w:val="22"/>
        </w:rPr>
        <w:t>iesniegt</w:t>
      </w:r>
      <w:r w:rsidR="00813F51" w:rsidRPr="00BB2EFF">
        <w:rPr>
          <w:sz w:val="22"/>
          <w:szCs w:val="22"/>
        </w:rPr>
        <w:t>Domes</w:t>
      </w:r>
      <w:r w:rsidR="00FB4616" w:rsidRPr="00BB2EFF">
        <w:rPr>
          <w:sz w:val="22"/>
          <w:szCs w:val="22"/>
        </w:rPr>
        <w:t xml:space="preserve"> priekšsēdētājam </w:t>
      </w:r>
      <w:r w:rsidR="00C81F23" w:rsidRPr="00BB2EFF">
        <w:rPr>
          <w:sz w:val="22"/>
          <w:szCs w:val="22"/>
        </w:rPr>
        <w:t xml:space="preserve">priekšlikumus </w:t>
      </w:r>
      <w:r w:rsidR="00E51FB7">
        <w:rPr>
          <w:sz w:val="22"/>
          <w:szCs w:val="22"/>
        </w:rPr>
        <w:t>I</w:t>
      </w:r>
      <w:r w:rsidR="00212300" w:rsidRPr="00BB2EFF">
        <w:rPr>
          <w:sz w:val="22"/>
          <w:szCs w:val="22"/>
        </w:rPr>
        <w:t>nspekcijas darba uzlabošanai.</w:t>
      </w:r>
    </w:p>
    <w:p w:rsidR="00992484" w:rsidRPr="00BB2EFF" w:rsidRDefault="00992484" w:rsidP="00780DC3">
      <w:pPr>
        <w:jc w:val="center"/>
        <w:rPr>
          <w:b/>
          <w:bCs/>
          <w:sz w:val="22"/>
          <w:szCs w:val="22"/>
        </w:rPr>
      </w:pPr>
    </w:p>
    <w:p w:rsidR="00992484" w:rsidRPr="00BB2EFF" w:rsidRDefault="00992484" w:rsidP="00780DC3">
      <w:pPr>
        <w:jc w:val="center"/>
        <w:rPr>
          <w:b/>
          <w:bCs/>
          <w:sz w:val="22"/>
          <w:szCs w:val="22"/>
        </w:rPr>
      </w:pPr>
    </w:p>
    <w:p w:rsidR="00780DC3" w:rsidRPr="00BB2EFF" w:rsidRDefault="00212300" w:rsidP="00780DC3">
      <w:pPr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>I</w:t>
      </w:r>
      <w:r w:rsidR="00780DC3" w:rsidRPr="00BB2EFF">
        <w:rPr>
          <w:b/>
          <w:bCs/>
          <w:sz w:val="22"/>
          <w:szCs w:val="22"/>
        </w:rPr>
        <w:t>V</w:t>
      </w:r>
      <w:r w:rsidR="00593E24" w:rsidRPr="00BB2EFF">
        <w:rPr>
          <w:b/>
          <w:bCs/>
          <w:sz w:val="22"/>
          <w:szCs w:val="22"/>
        </w:rPr>
        <w:t>.</w:t>
      </w:r>
      <w:r w:rsidR="00F15385" w:rsidRPr="00BB2EFF">
        <w:rPr>
          <w:b/>
          <w:bCs/>
          <w:sz w:val="22"/>
          <w:szCs w:val="22"/>
        </w:rPr>
        <w:t xml:space="preserve">Inspekcijas vadība un struktūra </w:t>
      </w:r>
    </w:p>
    <w:p w:rsidR="00BB7813" w:rsidRPr="00BB2EFF" w:rsidRDefault="00BB7813" w:rsidP="00780DC3">
      <w:pPr>
        <w:jc w:val="center"/>
        <w:rPr>
          <w:b/>
          <w:bCs/>
          <w:sz w:val="22"/>
          <w:szCs w:val="22"/>
        </w:rPr>
      </w:pPr>
    </w:p>
    <w:p w:rsidR="00854EF6" w:rsidRPr="00BB2EFF" w:rsidRDefault="00BB5DD6" w:rsidP="00854EF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80DC3" w:rsidRPr="00BB2EFF">
        <w:rPr>
          <w:sz w:val="22"/>
          <w:szCs w:val="22"/>
        </w:rPr>
        <w:t xml:space="preserve">. </w:t>
      </w:r>
      <w:r w:rsidR="00944A85" w:rsidRPr="00BB2EFF">
        <w:rPr>
          <w:sz w:val="22"/>
          <w:szCs w:val="22"/>
        </w:rPr>
        <w:t>Inspekciju vada i</w:t>
      </w:r>
      <w:r w:rsidR="00854EF6" w:rsidRPr="00BB2EFF">
        <w:rPr>
          <w:sz w:val="22"/>
          <w:szCs w:val="22"/>
        </w:rPr>
        <w:t xml:space="preserve">nspekcijas vadītājs, kura kompetence ir noteikta šajā </w:t>
      </w:r>
      <w:r w:rsidR="00813F51" w:rsidRPr="00BB2EFF">
        <w:rPr>
          <w:sz w:val="22"/>
          <w:szCs w:val="22"/>
        </w:rPr>
        <w:t xml:space="preserve">nolikumā </w:t>
      </w:r>
      <w:r w:rsidR="00854EF6" w:rsidRPr="00BB2EFF">
        <w:rPr>
          <w:sz w:val="22"/>
          <w:szCs w:val="22"/>
        </w:rPr>
        <w:t>un amata aprakstā.</w:t>
      </w:r>
      <w:r w:rsidR="00944A85" w:rsidRPr="00BB2EFF">
        <w:rPr>
          <w:sz w:val="22"/>
          <w:szCs w:val="22"/>
        </w:rPr>
        <w:t xml:space="preserve"> Inspekcijas vadītājs ir pakļauts </w:t>
      </w:r>
      <w:r w:rsidR="00813F51" w:rsidRPr="00BB2EFF">
        <w:rPr>
          <w:sz w:val="22"/>
          <w:szCs w:val="22"/>
        </w:rPr>
        <w:t>Domes priekšsēdētājam</w:t>
      </w:r>
      <w:r w:rsidR="00944A85" w:rsidRPr="00BB2EFF">
        <w:rPr>
          <w:sz w:val="22"/>
          <w:szCs w:val="22"/>
        </w:rPr>
        <w:t>.</w:t>
      </w:r>
      <w:r w:rsidR="005A4D4A" w:rsidRPr="00BB2EFF">
        <w:rPr>
          <w:sz w:val="22"/>
          <w:szCs w:val="22"/>
        </w:rPr>
        <w:t>Inspekcijas</w:t>
      </w:r>
      <w:r w:rsidR="00944A85" w:rsidRPr="00BB2EFF">
        <w:rPr>
          <w:sz w:val="22"/>
          <w:szCs w:val="22"/>
        </w:rPr>
        <w:t xml:space="preserve"> vadītāju pieņem darbā un atlaiž no darba </w:t>
      </w:r>
      <w:r w:rsidR="00813F51" w:rsidRPr="00BB2EFF">
        <w:rPr>
          <w:sz w:val="22"/>
          <w:szCs w:val="22"/>
        </w:rPr>
        <w:t>Domes priekšsēdētājs</w:t>
      </w:r>
      <w:r w:rsidR="00944A85" w:rsidRPr="00BB2EFF">
        <w:rPr>
          <w:sz w:val="22"/>
          <w:szCs w:val="22"/>
        </w:rPr>
        <w:t>.</w:t>
      </w:r>
    </w:p>
    <w:p w:rsidR="00944A85" w:rsidRPr="00BB2EFF" w:rsidRDefault="00944A85" w:rsidP="00854EF6">
      <w:pPr>
        <w:ind w:firstLine="720"/>
        <w:jc w:val="both"/>
        <w:rPr>
          <w:sz w:val="22"/>
          <w:szCs w:val="22"/>
        </w:rPr>
      </w:pPr>
    </w:p>
    <w:p w:rsidR="004747BE" w:rsidRPr="00BB2EFF" w:rsidRDefault="004747BE" w:rsidP="00854EF6">
      <w:pPr>
        <w:ind w:firstLine="720"/>
        <w:jc w:val="both"/>
        <w:rPr>
          <w:sz w:val="22"/>
          <w:szCs w:val="22"/>
        </w:rPr>
      </w:pPr>
    </w:p>
    <w:p w:rsidR="00B243D2" w:rsidRPr="00BB2EFF" w:rsidRDefault="00BB5DD6" w:rsidP="00BB78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017C3" w:rsidRPr="00BB2EFF">
        <w:rPr>
          <w:sz w:val="22"/>
          <w:szCs w:val="22"/>
        </w:rPr>
        <w:t xml:space="preserve">. </w:t>
      </w:r>
      <w:r w:rsidR="00B243D2" w:rsidRPr="00BB2EFF">
        <w:rPr>
          <w:sz w:val="22"/>
          <w:szCs w:val="22"/>
        </w:rPr>
        <w:t xml:space="preserve">Inspekcijas vadītāja prombūtnes laikā inspekcijas darbu vada </w:t>
      </w:r>
      <w:r w:rsidR="00813F51" w:rsidRPr="00BB2EFF">
        <w:rPr>
          <w:sz w:val="22"/>
          <w:szCs w:val="22"/>
        </w:rPr>
        <w:t>uz Domes priekšsēdētājarīkojuma pamata norīkots darbinieks.</w:t>
      </w:r>
    </w:p>
    <w:p w:rsidR="0035265B" w:rsidRPr="00BB2EFF" w:rsidRDefault="0035265B" w:rsidP="0035265B">
      <w:pPr>
        <w:pStyle w:val="ListParagraph1"/>
        <w:tabs>
          <w:tab w:val="num" w:pos="48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</w:p>
    <w:p w:rsidR="0035265B" w:rsidRPr="00BB2EFF" w:rsidRDefault="00BB5DD6" w:rsidP="0035265B">
      <w:pPr>
        <w:pStyle w:val="ListParagraph1"/>
        <w:tabs>
          <w:tab w:val="num" w:pos="48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12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. </w:t>
      </w:r>
      <w:r w:rsidR="00D256C0" w:rsidRPr="00BB2EFF">
        <w:rPr>
          <w:rFonts w:ascii="Times New Roman" w:eastAsia="Times New Roman" w:hAnsi="Times New Roman"/>
          <w:lang w:eastAsia="lv-LV"/>
        </w:rPr>
        <w:t>Inspekcijas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 vadītājs:</w:t>
      </w:r>
    </w:p>
    <w:p w:rsidR="000E3807" w:rsidRPr="00BB2EFF" w:rsidRDefault="00187FE4" w:rsidP="0035265B">
      <w:pPr>
        <w:pStyle w:val="ListParagraph1"/>
        <w:tabs>
          <w:tab w:val="num" w:pos="72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  <w:r w:rsidRPr="00BB2EFF">
        <w:rPr>
          <w:rFonts w:ascii="Times New Roman" w:eastAsia="Times New Roman" w:hAnsi="Times New Roman"/>
          <w:lang w:eastAsia="lv-LV"/>
        </w:rPr>
        <w:t>1</w:t>
      </w:r>
      <w:r w:rsidR="00BB5DD6">
        <w:rPr>
          <w:rFonts w:ascii="Times New Roman" w:eastAsia="Times New Roman" w:hAnsi="Times New Roman"/>
          <w:lang w:eastAsia="lv-LV"/>
        </w:rPr>
        <w:t>2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.1. </w:t>
      </w:r>
      <w:r w:rsidR="000E3807" w:rsidRPr="00BB2EFF">
        <w:rPr>
          <w:rFonts w:ascii="Times New Roman" w:eastAsia="Times New Roman" w:hAnsi="Times New Roman"/>
          <w:lang w:eastAsia="lv-LV"/>
        </w:rPr>
        <w:t>nosaka inspekcijas darbinieku pienākumu sadali;</w:t>
      </w:r>
    </w:p>
    <w:p w:rsidR="0035265B" w:rsidRPr="00BB2EFF" w:rsidRDefault="00187FE4" w:rsidP="0035265B">
      <w:pPr>
        <w:pStyle w:val="ListParagraph1"/>
        <w:tabs>
          <w:tab w:val="num" w:pos="72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  <w:r w:rsidRPr="00BB2EFF">
        <w:rPr>
          <w:rFonts w:ascii="Times New Roman" w:eastAsia="Times New Roman" w:hAnsi="Times New Roman"/>
          <w:lang w:eastAsia="lv-LV"/>
        </w:rPr>
        <w:t>1</w:t>
      </w:r>
      <w:r w:rsidR="00BB5DD6">
        <w:rPr>
          <w:rFonts w:ascii="Times New Roman" w:eastAsia="Times New Roman" w:hAnsi="Times New Roman"/>
          <w:lang w:eastAsia="lv-LV"/>
        </w:rPr>
        <w:t>2</w:t>
      </w:r>
      <w:r w:rsidR="000E3807" w:rsidRPr="00BB2EFF">
        <w:rPr>
          <w:rFonts w:ascii="Times New Roman" w:eastAsia="Times New Roman" w:hAnsi="Times New Roman"/>
          <w:lang w:eastAsia="lv-LV"/>
        </w:rPr>
        <w:t>.2. plāno un organizē inspekcijas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 darbu un kontrolē noteikto uzdevumu izpildi;</w:t>
      </w:r>
    </w:p>
    <w:p w:rsidR="0035265B" w:rsidRPr="00BB2EFF" w:rsidRDefault="00187FE4" w:rsidP="000E3807">
      <w:pPr>
        <w:pStyle w:val="ListParagraph1"/>
        <w:tabs>
          <w:tab w:val="num" w:pos="72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  <w:r w:rsidRPr="00BB2EFF">
        <w:rPr>
          <w:rFonts w:ascii="Times New Roman" w:eastAsia="Times New Roman" w:hAnsi="Times New Roman"/>
          <w:lang w:eastAsia="lv-LV"/>
        </w:rPr>
        <w:t>1</w:t>
      </w:r>
      <w:r w:rsidR="00BB5DD6">
        <w:rPr>
          <w:rFonts w:ascii="Times New Roman" w:eastAsia="Times New Roman" w:hAnsi="Times New Roman"/>
          <w:lang w:eastAsia="lv-LV"/>
        </w:rPr>
        <w:t>2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.3. atbilstoši savai kompetencei </w:t>
      </w:r>
      <w:r w:rsidR="00813F51" w:rsidRPr="00BB2EFF">
        <w:rPr>
          <w:rFonts w:ascii="Times New Roman" w:eastAsia="Times New Roman" w:hAnsi="Times New Roman"/>
          <w:lang w:eastAsia="lv-LV"/>
        </w:rPr>
        <w:t xml:space="preserve">izstrādā 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iekšējos normatīvos aktus, </w:t>
      </w:r>
      <w:r w:rsidR="00813F51" w:rsidRPr="00BB2EFF">
        <w:rPr>
          <w:rFonts w:ascii="Times New Roman" w:eastAsia="Times New Roman" w:hAnsi="Times New Roman"/>
          <w:lang w:eastAsia="lv-LV"/>
        </w:rPr>
        <w:t xml:space="preserve">kurus apstiprina Domes priekšsēdētājs, </w:t>
      </w:r>
      <w:r w:rsidR="0035265B" w:rsidRPr="00BB2EFF">
        <w:rPr>
          <w:rFonts w:ascii="Times New Roman" w:eastAsia="Times New Roman" w:hAnsi="Times New Roman"/>
          <w:lang w:eastAsia="lv-LV"/>
        </w:rPr>
        <w:t>dod norādīj</w:t>
      </w:r>
      <w:r w:rsidR="000E3807" w:rsidRPr="00BB2EFF">
        <w:rPr>
          <w:rFonts w:ascii="Times New Roman" w:eastAsia="Times New Roman" w:hAnsi="Times New Roman"/>
          <w:lang w:eastAsia="lv-LV"/>
        </w:rPr>
        <w:t xml:space="preserve">umus </w:t>
      </w:r>
      <w:r w:rsidR="00E51FB7">
        <w:rPr>
          <w:rFonts w:ascii="Times New Roman" w:eastAsia="Times New Roman" w:hAnsi="Times New Roman"/>
          <w:lang w:eastAsia="lv-LV"/>
        </w:rPr>
        <w:t>I</w:t>
      </w:r>
      <w:r w:rsidR="000E3807" w:rsidRPr="00BB2EFF">
        <w:rPr>
          <w:rFonts w:ascii="Times New Roman" w:eastAsia="Times New Roman" w:hAnsi="Times New Roman"/>
          <w:lang w:eastAsia="lv-LV"/>
        </w:rPr>
        <w:t>nspekcijas</w:t>
      </w:r>
      <w:r w:rsidR="0035265B" w:rsidRPr="00BB2EFF">
        <w:rPr>
          <w:rFonts w:ascii="Times New Roman" w:eastAsia="Times New Roman" w:hAnsi="Times New Roman"/>
          <w:lang w:eastAsia="lv-LV"/>
        </w:rPr>
        <w:t xml:space="preserve"> darbiniekiem un nosaka iekšējās kontroles sistēmu </w:t>
      </w:r>
      <w:r w:rsidR="000E3807" w:rsidRPr="00BB2EFF">
        <w:rPr>
          <w:rFonts w:ascii="Times New Roman" w:eastAsia="Times New Roman" w:hAnsi="Times New Roman"/>
          <w:lang w:eastAsia="lv-LV"/>
        </w:rPr>
        <w:t>inspekcijā</w:t>
      </w:r>
      <w:r w:rsidR="0035265B" w:rsidRPr="00BB2EFF">
        <w:rPr>
          <w:rFonts w:ascii="Times New Roman" w:eastAsia="Times New Roman" w:hAnsi="Times New Roman"/>
          <w:lang w:eastAsia="lv-LV"/>
        </w:rPr>
        <w:t>;</w:t>
      </w:r>
    </w:p>
    <w:p w:rsidR="006421D8" w:rsidRDefault="00187FE4" w:rsidP="000E3807">
      <w:pPr>
        <w:pStyle w:val="ListParagraph1"/>
        <w:tabs>
          <w:tab w:val="num" w:pos="720"/>
        </w:tabs>
        <w:spacing w:after="0" w:line="240" w:lineRule="auto"/>
        <w:ind w:left="0" w:firstLine="748"/>
        <w:jc w:val="both"/>
        <w:rPr>
          <w:rFonts w:ascii="Times New Roman" w:hAnsi="Times New Roman"/>
        </w:rPr>
      </w:pPr>
      <w:r w:rsidRPr="00BB2EFF">
        <w:rPr>
          <w:rFonts w:ascii="Times New Roman" w:eastAsia="Times New Roman" w:hAnsi="Times New Roman"/>
          <w:lang w:eastAsia="lv-LV"/>
        </w:rPr>
        <w:t>1</w:t>
      </w:r>
      <w:r w:rsidR="00BB5DD6">
        <w:rPr>
          <w:rFonts w:ascii="Times New Roman" w:eastAsia="Times New Roman" w:hAnsi="Times New Roman"/>
          <w:lang w:eastAsia="lv-LV"/>
        </w:rPr>
        <w:t>2</w:t>
      </w:r>
      <w:r w:rsidR="006421D8" w:rsidRPr="00BB2EFF">
        <w:rPr>
          <w:rFonts w:ascii="Times New Roman" w:eastAsia="Times New Roman" w:hAnsi="Times New Roman"/>
          <w:lang w:eastAsia="lv-LV"/>
        </w:rPr>
        <w:t xml:space="preserve">.4. ir atbildīgs par </w:t>
      </w:r>
      <w:r w:rsidR="00E51FB7">
        <w:rPr>
          <w:rFonts w:ascii="Times New Roman" w:hAnsi="Times New Roman"/>
        </w:rPr>
        <w:t>I</w:t>
      </w:r>
      <w:r w:rsidR="006421D8" w:rsidRPr="00BB2EFF">
        <w:rPr>
          <w:rFonts w:ascii="Times New Roman" w:hAnsi="Times New Roman"/>
        </w:rPr>
        <w:t>nspekcijas uzdevumu un augstākstāvošu amatpersonu rīkojumu laicīgu un kvalitatīvu izpildi.</w:t>
      </w:r>
    </w:p>
    <w:p w:rsidR="00E233E8" w:rsidRPr="00BB2EFF" w:rsidRDefault="00BB5DD6" w:rsidP="000E3807">
      <w:pPr>
        <w:pStyle w:val="ListParagraph1"/>
        <w:tabs>
          <w:tab w:val="num" w:pos="720"/>
        </w:tabs>
        <w:spacing w:after="0" w:line="240" w:lineRule="auto"/>
        <w:ind w:left="0" w:firstLine="748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hAnsi="Times New Roman"/>
        </w:rPr>
        <w:t>12</w:t>
      </w:r>
      <w:r w:rsidR="00E233E8">
        <w:rPr>
          <w:rFonts w:ascii="Times New Roman" w:hAnsi="Times New Roman"/>
        </w:rPr>
        <w:t>.5. pilda citus amata pienākumus saskaņā ar amata aprakstu.</w:t>
      </w:r>
    </w:p>
    <w:p w:rsidR="00FD07C2" w:rsidRPr="00BB2EFF" w:rsidRDefault="00FD07C2" w:rsidP="00780DC3">
      <w:pPr>
        <w:jc w:val="both"/>
        <w:rPr>
          <w:sz w:val="22"/>
          <w:szCs w:val="22"/>
        </w:rPr>
      </w:pPr>
    </w:p>
    <w:p w:rsidR="00813F51" w:rsidRPr="00BB2EFF" w:rsidRDefault="00813F51" w:rsidP="00E658BC">
      <w:pPr>
        <w:rPr>
          <w:sz w:val="22"/>
          <w:szCs w:val="22"/>
        </w:rPr>
      </w:pPr>
    </w:p>
    <w:p w:rsidR="00780DC3" w:rsidRPr="00BB2EFF" w:rsidRDefault="00593E24" w:rsidP="00780DC3">
      <w:pPr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>V</w:t>
      </w:r>
      <w:r w:rsidR="00780DC3" w:rsidRPr="00BB2EFF">
        <w:rPr>
          <w:b/>
          <w:bCs/>
          <w:sz w:val="22"/>
          <w:szCs w:val="22"/>
        </w:rPr>
        <w:t xml:space="preserve">. </w:t>
      </w:r>
      <w:r w:rsidR="00E43FB8" w:rsidRPr="00BB2EFF">
        <w:rPr>
          <w:b/>
          <w:bCs/>
          <w:sz w:val="22"/>
          <w:szCs w:val="22"/>
        </w:rPr>
        <w:t>Inspekcijas darbinieku tiesības un pienākumi</w:t>
      </w:r>
    </w:p>
    <w:p w:rsidR="001C244C" w:rsidRPr="00BB2EFF" w:rsidRDefault="001C244C" w:rsidP="00780DC3">
      <w:pPr>
        <w:jc w:val="center"/>
        <w:rPr>
          <w:b/>
          <w:bCs/>
          <w:sz w:val="22"/>
          <w:szCs w:val="22"/>
        </w:rPr>
      </w:pPr>
    </w:p>
    <w:p w:rsidR="0028544F" w:rsidRPr="00BB2EFF" w:rsidRDefault="00187FE4" w:rsidP="0028544F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3</w:t>
      </w:r>
      <w:r w:rsidR="001C244C" w:rsidRPr="00BB2EFF">
        <w:rPr>
          <w:sz w:val="22"/>
          <w:szCs w:val="22"/>
        </w:rPr>
        <w:t xml:space="preserve">. </w:t>
      </w:r>
      <w:r w:rsidR="0028544F" w:rsidRPr="00BB2EFF">
        <w:rPr>
          <w:sz w:val="22"/>
          <w:szCs w:val="22"/>
        </w:rPr>
        <w:t>Inspekcijas darbinieku amata pienākumi ir noteikti amata aprakstā.</w:t>
      </w:r>
    </w:p>
    <w:p w:rsidR="0028544F" w:rsidRPr="00BB2EFF" w:rsidRDefault="0028544F" w:rsidP="00B4070C">
      <w:pPr>
        <w:ind w:firstLine="720"/>
        <w:jc w:val="both"/>
        <w:rPr>
          <w:sz w:val="22"/>
          <w:szCs w:val="22"/>
        </w:rPr>
      </w:pPr>
    </w:p>
    <w:p w:rsidR="00531D8D" w:rsidRPr="00BB2EFF" w:rsidRDefault="00187FE4" w:rsidP="00531D8D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4</w:t>
      </w:r>
      <w:r w:rsidR="00D00A60" w:rsidRPr="00BB2EFF">
        <w:rPr>
          <w:sz w:val="22"/>
          <w:szCs w:val="22"/>
        </w:rPr>
        <w:t xml:space="preserve">. </w:t>
      </w:r>
      <w:r w:rsidR="00531D8D" w:rsidRPr="00BB2EFF">
        <w:rPr>
          <w:sz w:val="22"/>
          <w:szCs w:val="22"/>
        </w:rPr>
        <w:t xml:space="preserve">Inspekcijas darbinieki saskaņā ar šo </w:t>
      </w:r>
      <w:r w:rsidR="00813F51" w:rsidRPr="00BB2EFF">
        <w:rPr>
          <w:sz w:val="22"/>
          <w:szCs w:val="22"/>
        </w:rPr>
        <w:t xml:space="preserve">nolikumu </w:t>
      </w:r>
      <w:r w:rsidR="00531D8D" w:rsidRPr="00BB2EFF">
        <w:rPr>
          <w:sz w:val="22"/>
          <w:szCs w:val="22"/>
        </w:rPr>
        <w:t xml:space="preserve">pilda citus </w:t>
      </w:r>
      <w:r w:rsidR="00E51FB7">
        <w:rPr>
          <w:sz w:val="22"/>
          <w:szCs w:val="22"/>
        </w:rPr>
        <w:t>I</w:t>
      </w:r>
      <w:r w:rsidR="00531D8D" w:rsidRPr="00BB2EFF">
        <w:rPr>
          <w:sz w:val="22"/>
          <w:szCs w:val="22"/>
        </w:rPr>
        <w:t>nspekcijas vadītāja noteiktus līdzīga rakstura inspekcijas kompetencē ietilpstošus uzdevumus.</w:t>
      </w:r>
    </w:p>
    <w:p w:rsidR="0028544F" w:rsidRPr="00BB2EFF" w:rsidRDefault="0028544F" w:rsidP="00B4070C">
      <w:pPr>
        <w:ind w:firstLine="720"/>
        <w:jc w:val="both"/>
        <w:rPr>
          <w:sz w:val="22"/>
          <w:szCs w:val="22"/>
        </w:rPr>
      </w:pPr>
    </w:p>
    <w:p w:rsidR="00780DC3" w:rsidRPr="00BB2EFF" w:rsidRDefault="00187FE4" w:rsidP="00B4070C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531D8D" w:rsidRPr="00BB2EFF">
        <w:rPr>
          <w:sz w:val="22"/>
          <w:szCs w:val="22"/>
        </w:rPr>
        <w:t xml:space="preserve">. </w:t>
      </w:r>
      <w:r w:rsidR="00780DC3" w:rsidRPr="00BB2EFF">
        <w:rPr>
          <w:sz w:val="22"/>
          <w:szCs w:val="22"/>
        </w:rPr>
        <w:t xml:space="preserve">Inspekcijas darbinieki </w:t>
      </w:r>
      <w:r w:rsidR="0052039F" w:rsidRPr="00BB2EFF">
        <w:rPr>
          <w:sz w:val="22"/>
          <w:szCs w:val="22"/>
        </w:rPr>
        <w:t>ir v</w:t>
      </w:r>
      <w:r w:rsidR="00780DC3" w:rsidRPr="00BB2EFF">
        <w:rPr>
          <w:sz w:val="22"/>
          <w:szCs w:val="22"/>
        </w:rPr>
        <w:t>alsts amatpersonas un, pildot savus tiešos pienākumus, ir atbildīgi par:</w:t>
      </w:r>
    </w:p>
    <w:p w:rsidR="00780DC3" w:rsidRPr="00BB2EFF" w:rsidRDefault="00187FE4" w:rsidP="00B4070C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780DC3" w:rsidRPr="00BB2EFF">
        <w:rPr>
          <w:sz w:val="22"/>
          <w:szCs w:val="22"/>
        </w:rPr>
        <w:t>.</w:t>
      </w:r>
      <w:r w:rsidR="001C244C" w:rsidRPr="00BB2EFF">
        <w:rPr>
          <w:sz w:val="22"/>
          <w:szCs w:val="22"/>
        </w:rPr>
        <w:t>1.</w:t>
      </w:r>
      <w:r w:rsidR="0096102C" w:rsidRPr="00BB2EFF">
        <w:rPr>
          <w:sz w:val="22"/>
          <w:szCs w:val="22"/>
        </w:rPr>
        <w:t xml:space="preserve">spēkā esošo </w:t>
      </w:r>
      <w:r w:rsidR="001C244C" w:rsidRPr="00BB2EFF">
        <w:rPr>
          <w:sz w:val="22"/>
          <w:szCs w:val="22"/>
        </w:rPr>
        <w:t>normatīvo aktu ievērošanu;</w:t>
      </w:r>
    </w:p>
    <w:p w:rsidR="00780DC3" w:rsidRPr="00BB2EFF" w:rsidRDefault="00187FE4" w:rsidP="00B4070C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1C244C" w:rsidRPr="00BB2EFF">
        <w:rPr>
          <w:sz w:val="22"/>
          <w:szCs w:val="22"/>
        </w:rPr>
        <w:t>.2.</w:t>
      </w:r>
      <w:r w:rsidR="00C0187B" w:rsidRPr="00BB2EFF">
        <w:rPr>
          <w:sz w:val="22"/>
          <w:szCs w:val="22"/>
        </w:rPr>
        <w:t>apskates protokolā</w:t>
      </w:r>
      <w:r w:rsidR="00780DC3" w:rsidRPr="00BB2EFF">
        <w:rPr>
          <w:sz w:val="22"/>
          <w:szCs w:val="22"/>
        </w:rPr>
        <w:t xml:space="preserve"> vai</w:t>
      </w:r>
      <w:r w:rsidR="00C0187B" w:rsidRPr="00BB2EFF">
        <w:rPr>
          <w:sz w:val="22"/>
          <w:szCs w:val="22"/>
        </w:rPr>
        <w:t xml:space="preserve"> administratīvā pārkāpuma</w:t>
      </w:r>
      <w:r w:rsidR="00780DC3" w:rsidRPr="00BB2EFF">
        <w:rPr>
          <w:sz w:val="22"/>
          <w:szCs w:val="22"/>
        </w:rPr>
        <w:t xml:space="preserve"> protokolā iekļautās informācijas pat</w:t>
      </w:r>
      <w:r w:rsidR="00494F62" w:rsidRPr="00BB2EFF">
        <w:rPr>
          <w:sz w:val="22"/>
          <w:szCs w:val="22"/>
        </w:rPr>
        <w:t>ies</w:t>
      </w:r>
      <w:r w:rsidR="001C244C" w:rsidRPr="00BB2EFF">
        <w:rPr>
          <w:sz w:val="22"/>
          <w:szCs w:val="22"/>
        </w:rPr>
        <w:t>umu;</w:t>
      </w:r>
    </w:p>
    <w:p w:rsidR="004F6063" w:rsidRPr="00BB2EFF" w:rsidRDefault="00187FE4" w:rsidP="00B4070C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1C244C" w:rsidRPr="00BB2EFF">
        <w:rPr>
          <w:sz w:val="22"/>
          <w:szCs w:val="22"/>
        </w:rPr>
        <w:t>.3</w:t>
      </w:r>
      <w:r w:rsidR="00780DC3" w:rsidRPr="00BB2EFF">
        <w:rPr>
          <w:sz w:val="22"/>
          <w:szCs w:val="22"/>
        </w:rPr>
        <w:t xml:space="preserve">. </w:t>
      </w:r>
      <w:r w:rsidR="001C244C" w:rsidRPr="00BB2EFF">
        <w:rPr>
          <w:sz w:val="22"/>
          <w:szCs w:val="22"/>
        </w:rPr>
        <w:t>s</w:t>
      </w:r>
      <w:r w:rsidR="00780DC3" w:rsidRPr="00BB2EFF">
        <w:rPr>
          <w:sz w:val="22"/>
          <w:szCs w:val="22"/>
        </w:rPr>
        <w:t xml:space="preserve">astādītā administratīvā protokola atbilstību </w:t>
      </w:r>
      <w:r w:rsidR="009B1E80" w:rsidRPr="00BB2EFF">
        <w:rPr>
          <w:sz w:val="22"/>
          <w:szCs w:val="22"/>
        </w:rPr>
        <w:t xml:space="preserve">normatīvo aktu, tajā skaitā, </w:t>
      </w:r>
      <w:r w:rsidR="00780DC3" w:rsidRPr="00BB2EFF">
        <w:rPr>
          <w:sz w:val="22"/>
          <w:szCs w:val="22"/>
        </w:rPr>
        <w:t>Latvijas A</w:t>
      </w:r>
      <w:r w:rsidR="001C244C" w:rsidRPr="00BB2EFF">
        <w:rPr>
          <w:sz w:val="22"/>
          <w:szCs w:val="22"/>
        </w:rPr>
        <w:t>dministratīvo pārkāpumu kodeksa prasībām;</w:t>
      </w:r>
    </w:p>
    <w:p w:rsidR="009F1547" w:rsidRPr="00BB2EFF" w:rsidRDefault="00B4070C" w:rsidP="00B4070C">
      <w:pPr>
        <w:tabs>
          <w:tab w:val="num" w:pos="-5236"/>
        </w:tabs>
        <w:jc w:val="both"/>
        <w:rPr>
          <w:sz w:val="22"/>
          <w:szCs w:val="22"/>
        </w:rPr>
      </w:pPr>
      <w:r w:rsidRPr="00BB2EFF">
        <w:rPr>
          <w:sz w:val="22"/>
          <w:szCs w:val="22"/>
        </w:rPr>
        <w:tab/>
      </w:r>
      <w:r w:rsidR="00187FE4"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780DC3" w:rsidRPr="00BB2EFF">
        <w:rPr>
          <w:sz w:val="22"/>
          <w:szCs w:val="22"/>
        </w:rPr>
        <w:t>.</w:t>
      </w:r>
      <w:r w:rsidRPr="00BB2EFF">
        <w:rPr>
          <w:sz w:val="22"/>
          <w:szCs w:val="22"/>
        </w:rPr>
        <w:t>4.</w:t>
      </w:r>
      <w:r w:rsidR="009F1547" w:rsidRPr="00BB2EFF">
        <w:rPr>
          <w:sz w:val="22"/>
          <w:szCs w:val="22"/>
        </w:rPr>
        <w:t xml:space="preserve"> kval</w:t>
      </w:r>
      <w:r w:rsidR="00F97BD2" w:rsidRPr="00BB2EFF">
        <w:rPr>
          <w:sz w:val="22"/>
          <w:szCs w:val="22"/>
        </w:rPr>
        <w:t xml:space="preserve">itatīvu un savlaicīgu </w:t>
      </w:r>
      <w:r w:rsidR="003F1BB4" w:rsidRPr="00BB2EFF">
        <w:rPr>
          <w:sz w:val="22"/>
          <w:szCs w:val="22"/>
        </w:rPr>
        <w:t xml:space="preserve">uzdevumu </w:t>
      </w:r>
      <w:r w:rsidR="00F97BD2" w:rsidRPr="00BB2EFF">
        <w:rPr>
          <w:sz w:val="22"/>
          <w:szCs w:val="22"/>
        </w:rPr>
        <w:t xml:space="preserve">izpildi, </w:t>
      </w:r>
      <w:r w:rsidR="009F1547" w:rsidRPr="00BB2EFF">
        <w:rPr>
          <w:sz w:val="22"/>
          <w:szCs w:val="22"/>
        </w:rPr>
        <w:t>savlaicīgas un patiesas informā</w:t>
      </w:r>
      <w:r w:rsidR="007D50AF" w:rsidRPr="00BB2EFF">
        <w:rPr>
          <w:sz w:val="22"/>
          <w:szCs w:val="22"/>
        </w:rPr>
        <w:t xml:space="preserve">cijas sniegšanu iedzīvotājiem, </w:t>
      </w:r>
      <w:r w:rsidR="0057284C" w:rsidRPr="00BB2EFF">
        <w:rPr>
          <w:sz w:val="22"/>
          <w:szCs w:val="22"/>
        </w:rPr>
        <w:t>pašvaldības</w:t>
      </w:r>
      <w:r w:rsidR="009F1547" w:rsidRPr="00BB2EFF">
        <w:rPr>
          <w:sz w:val="22"/>
          <w:szCs w:val="22"/>
        </w:rPr>
        <w:t>vadībai vai citām amatpersonām</w:t>
      </w:r>
      <w:r w:rsidR="004100FC" w:rsidRPr="00BB2EFF">
        <w:rPr>
          <w:sz w:val="22"/>
          <w:szCs w:val="22"/>
        </w:rPr>
        <w:t>;</w:t>
      </w:r>
    </w:p>
    <w:p w:rsidR="00780DC3" w:rsidRDefault="00187FE4" w:rsidP="00B4070C">
      <w:pPr>
        <w:ind w:firstLine="720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5</w:t>
      </w:r>
      <w:r w:rsidR="001C244C" w:rsidRPr="00BB2EFF">
        <w:rPr>
          <w:sz w:val="22"/>
          <w:szCs w:val="22"/>
        </w:rPr>
        <w:t>.</w:t>
      </w:r>
      <w:r w:rsidR="00B4070C" w:rsidRPr="00BB2EFF">
        <w:rPr>
          <w:sz w:val="22"/>
          <w:szCs w:val="22"/>
        </w:rPr>
        <w:t>5</w:t>
      </w:r>
      <w:r w:rsidR="001C244C" w:rsidRPr="00BB2EFF">
        <w:rPr>
          <w:sz w:val="22"/>
          <w:szCs w:val="22"/>
        </w:rPr>
        <w:t>.l</w:t>
      </w:r>
      <w:r w:rsidR="00780DC3" w:rsidRPr="00BB2EFF">
        <w:rPr>
          <w:sz w:val="22"/>
          <w:szCs w:val="22"/>
        </w:rPr>
        <w:t>ietošanā nodoto iekārtu un inventāru racionālu</w:t>
      </w:r>
      <w:r w:rsidR="00C73FE1">
        <w:rPr>
          <w:sz w:val="22"/>
          <w:szCs w:val="22"/>
        </w:rPr>
        <w:t xml:space="preserve"> izmantošanu un to saglabāšanu;</w:t>
      </w:r>
    </w:p>
    <w:p w:rsidR="00C73FE1" w:rsidRPr="00BB2EFF" w:rsidRDefault="00C73FE1" w:rsidP="00B407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15.6.iegūtās informācijas konfidencialitātes nodrošināšanu, saskaņā ar spēkā esošo normatīvo aktu prasībām.</w:t>
      </w:r>
    </w:p>
    <w:p w:rsidR="00E575FD" w:rsidRPr="00BB2EFF" w:rsidRDefault="00E575FD" w:rsidP="00E575FD">
      <w:pPr>
        <w:ind w:firstLine="720"/>
        <w:jc w:val="both"/>
        <w:rPr>
          <w:b/>
          <w:sz w:val="22"/>
          <w:szCs w:val="22"/>
        </w:rPr>
      </w:pPr>
    </w:p>
    <w:p w:rsidR="00E575FD" w:rsidRPr="00BB2EFF" w:rsidRDefault="00BB5DD6" w:rsidP="00B828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B82844" w:rsidRPr="00BB2EFF">
        <w:rPr>
          <w:sz w:val="22"/>
          <w:szCs w:val="22"/>
        </w:rPr>
        <w:t xml:space="preserve">. </w:t>
      </w:r>
      <w:r w:rsidR="006E1779" w:rsidRPr="00BB2EFF">
        <w:rPr>
          <w:sz w:val="22"/>
          <w:szCs w:val="22"/>
        </w:rPr>
        <w:t>Uzdevumu izpildei inspekcijas</w:t>
      </w:r>
      <w:r w:rsidR="00E575FD" w:rsidRPr="00BB2EFF">
        <w:rPr>
          <w:sz w:val="22"/>
          <w:szCs w:val="22"/>
        </w:rPr>
        <w:t xml:space="preserve"> darbinieki sadarbojas ar citām </w:t>
      </w:r>
      <w:r w:rsidR="00CB47E5" w:rsidRPr="00BB2EFF">
        <w:rPr>
          <w:sz w:val="22"/>
          <w:szCs w:val="22"/>
        </w:rPr>
        <w:t xml:space="preserve">valsts un </w:t>
      </w:r>
      <w:r w:rsidR="00E575FD" w:rsidRPr="00BB2EFF">
        <w:rPr>
          <w:sz w:val="22"/>
          <w:szCs w:val="22"/>
        </w:rPr>
        <w:t xml:space="preserve">pašvaldības </w:t>
      </w:r>
      <w:r w:rsidR="00CB47E5" w:rsidRPr="00BB2EFF">
        <w:rPr>
          <w:sz w:val="22"/>
          <w:szCs w:val="22"/>
        </w:rPr>
        <w:t xml:space="preserve">iestādēm, pašvaldības </w:t>
      </w:r>
      <w:r w:rsidR="00E575FD" w:rsidRPr="00BB2EFF">
        <w:rPr>
          <w:sz w:val="22"/>
          <w:szCs w:val="22"/>
        </w:rPr>
        <w:t>struktūrvienībām (amatpersonām) un iestādēm, valsts pārvaldes iestādēm</w:t>
      </w:r>
      <w:r w:rsidR="00CB47E5" w:rsidRPr="00BB2EFF">
        <w:rPr>
          <w:sz w:val="22"/>
          <w:szCs w:val="22"/>
        </w:rPr>
        <w:t>, kā arī</w:t>
      </w:r>
      <w:r w:rsidR="00CB47E5" w:rsidRPr="00BB2EFF">
        <w:rPr>
          <w:sz w:val="22"/>
          <w:szCs w:val="22"/>
          <w:lang w:eastAsia="en-US"/>
        </w:rPr>
        <w:t xml:space="preserve">juridiskajām un fiziskajām personām. </w:t>
      </w:r>
    </w:p>
    <w:p w:rsidR="00E575FD" w:rsidRPr="00BB2EFF" w:rsidRDefault="00E575FD" w:rsidP="00E575FD">
      <w:pPr>
        <w:pStyle w:val="a7"/>
        <w:rPr>
          <w:sz w:val="22"/>
          <w:szCs w:val="22"/>
          <w:lang w:val="lv-LV"/>
        </w:rPr>
      </w:pPr>
    </w:p>
    <w:p w:rsidR="00E575FD" w:rsidRPr="00BB2EFF" w:rsidRDefault="00BB5DD6" w:rsidP="00ED35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ED3527" w:rsidRPr="00BB2EFF">
        <w:rPr>
          <w:sz w:val="22"/>
          <w:szCs w:val="22"/>
        </w:rPr>
        <w:t>.</w:t>
      </w:r>
      <w:r w:rsidR="006E1779" w:rsidRPr="00BB2EFF">
        <w:rPr>
          <w:sz w:val="22"/>
          <w:szCs w:val="22"/>
        </w:rPr>
        <w:t>Ja inspekcijas</w:t>
      </w:r>
      <w:r w:rsidR="00E575FD" w:rsidRPr="00BB2EFF">
        <w:rPr>
          <w:sz w:val="22"/>
          <w:szCs w:val="22"/>
        </w:rPr>
        <w:t xml:space="preserve"> darbinieks saņēmis tiešu darba uzdevumu no </w:t>
      </w:r>
      <w:r w:rsidR="00DF5A8A" w:rsidRPr="00BB2EFF">
        <w:rPr>
          <w:sz w:val="22"/>
          <w:szCs w:val="22"/>
        </w:rPr>
        <w:t>Domes</w:t>
      </w:r>
      <w:r w:rsidR="00E575FD" w:rsidRPr="00BB2EFF">
        <w:rPr>
          <w:sz w:val="22"/>
          <w:szCs w:val="22"/>
        </w:rPr>
        <w:t xml:space="preserve"> priekšsēdētāja, </w:t>
      </w:r>
      <w:r w:rsidR="00DF5A8A" w:rsidRPr="00BB2EFF">
        <w:rPr>
          <w:sz w:val="22"/>
          <w:szCs w:val="22"/>
        </w:rPr>
        <w:t>Domes</w:t>
      </w:r>
      <w:r w:rsidR="006E1779" w:rsidRPr="00BB2EFF">
        <w:rPr>
          <w:sz w:val="22"/>
          <w:szCs w:val="22"/>
        </w:rPr>
        <w:t xml:space="preserve"> priekšsēdētāja vietnieka, </w:t>
      </w:r>
      <w:r w:rsidR="00DF5A8A" w:rsidRPr="00BB2EFF">
        <w:rPr>
          <w:sz w:val="22"/>
          <w:szCs w:val="22"/>
        </w:rPr>
        <w:t>Domes</w:t>
      </w:r>
      <w:r w:rsidR="00E575FD" w:rsidRPr="00BB2EFF">
        <w:rPr>
          <w:sz w:val="22"/>
          <w:szCs w:val="22"/>
        </w:rPr>
        <w:t xml:space="preserve"> izpilddir</w:t>
      </w:r>
      <w:r w:rsidR="006E1779" w:rsidRPr="00BB2EFF">
        <w:rPr>
          <w:sz w:val="22"/>
          <w:szCs w:val="22"/>
        </w:rPr>
        <w:t>ektora,</w:t>
      </w:r>
      <w:r w:rsidR="00E575FD" w:rsidRPr="00BB2EFF">
        <w:rPr>
          <w:sz w:val="22"/>
          <w:szCs w:val="22"/>
        </w:rPr>
        <w:t xml:space="preserve"> d</w:t>
      </w:r>
      <w:r w:rsidR="006E1779" w:rsidRPr="00BB2EFF">
        <w:rPr>
          <w:sz w:val="22"/>
          <w:szCs w:val="22"/>
        </w:rPr>
        <w:t>arbinieks par to informē inspekcijas</w:t>
      </w:r>
      <w:r w:rsidR="00E575FD" w:rsidRPr="00BB2EFF">
        <w:rPr>
          <w:sz w:val="22"/>
          <w:szCs w:val="22"/>
        </w:rPr>
        <w:t xml:space="preserve"> vadītāju.</w:t>
      </w:r>
    </w:p>
    <w:p w:rsidR="00E575FD" w:rsidRPr="00BB2EFF" w:rsidRDefault="00E575FD" w:rsidP="00E575FD">
      <w:pPr>
        <w:ind w:left="720"/>
        <w:jc w:val="both"/>
        <w:rPr>
          <w:sz w:val="22"/>
          <w:szCs w:val="22"/>
        </w:rPr>
      </w:pPr>
    </w:p>
    <w:p w:rsidR="00E575FD" w:rsidRPr="00BB2EFF" w:rsidRDefault="00BB5DD6" w:rsidP="00ED35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ED3527" w:rsidRPr="00BB2EFF">
        <w:rPr>
          <w:sz w:val="22"/>
          <w:szCs w:val="22"/>
        </w:rPr>
        <w:t>.</w:t>
      </w:r>
      <w:r w:rsidR="00797604" w:rsidRPr="00BB2EFF">
        <w:rPr>
          <w:sz w:val="22"/>
          <w:szCs w:val="22"/>
        </w:rPr>
        <w:t>Inspekcijas</w:t>
      </w:r>
      <w:r w:rsidR="00E575FD" w:rsidRPr="00BB2EFF">
        <w:rPr>
          <w:sz w:val="22"/>
          <w:szCs w:val="22"/>
        </w:rPr>
        <w:t xml:space="preserve"> darbiniekus</w:t>
      </w:r>
      <w:r w:rsidR="00DF5A8A" w:rsidRPr="00BB2EFF">
        <w:rPr>
          <w:sz w:val="22"/>
          <w:szCs w:val="22"/>
        </w:rPr>
        <w:t>, izņemot inspekcijas vadītāju,</w:t>
      </w:r>
      <w:r w:rsidR="00E575FD" w:rsidRPr="00BB2EFF">
        <w:rPr>
          <w:sz w:val="22"/>
          <w:szCs w:val="22"/>
        </w:rPr>
        <w:t xml:space="preserve">pieņem darbā un atlaiž no darba </w:t>
      </w:r>
      <w:r w:rsidR="00DF5A8A" w:rsidRPr="00BB2EFF">
        <w:rPr>
          <w:sz w:val="22"/>
          <w:szCs w:val="22"/>
        </w:rPr>
        <w:t>Domes</w:t>
      </w:r>
      <w:r w:rsidR="00797604" w:rsidRPr="00BB2EFF">
        <w:rPr>
          <w:sz w:val="22"/>
          <w:szCs w:val="22"/>
        </w:rPr>
        <w:t xml:space="preserve"> izpilddirektors, inspekcijas</w:t>
      </w:r>
      <w:r w:rsidR="00E575FD" w:rsidRPr="00BB2EFF">
        <w:rPr>
          <w:sz w:val="22"/>
          <w:szCs w:val="22"/>
        </w:rPr>
        <w:t xml:space="preserve"> darb</w:t>
      </w:r>
      <w:r w:rsidR="00797604" w:rsidRPr="00BB2EFF">
        <w:rPr>
          <w:sz w:val="22"/>
          <w:szCs w:val="22"/>
        </w:rPr>
        <w:t>inieki ir tieši pakļauti inspekcijas</w:t>
      </w:r>
      <w:r w:rsidR="00E575FD" w:rsidRPr="00BB2EFF">
        <w:rPr>
          <w:sz w:val="22"/>
          <w:szCs w:val="22"/>
        </w:rPr>
        <w:t xml:space="preserve"> vadītājam.</w:t>
      </w:r>
    </w:p>
    <w:p w:rsidR="00F33250" w:rsidRPr="00BB2EFF" w:rsidRDefault="00F33250" w:rsidP="00F33250">
      <w:pPr>
        <w:ind w:firstLine="748"/>
        <w:jc w:val="center"/>
        <w:rPr>
          <w:b/>
          <w:bCs/>
          <w:sz w:val="22"/>
          <w:szCs w:val="22"/>
        </w:rPr>
      </w:pPr>
    </w:p>
    <w:p w:rsidR="00F33250" w:rsidRPr="00BB2EFF" w:rsidRDefault="00F33250" w:rsidP="00F33250">
      <w:pPr>
        <w:ind w:firstLine="748"/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 xml:space="preserve">IV. </w:t>
      </w:r>
      <w:r w:rsidR="00826AC4" w:rsidRPr="00BB2EFF">
        <w:rPr>
          <w:b/>
          <w:bCs/>
          <w:sz w:val="22"/>
          <w:szCs w:val="22"/>
        </w:rPr>
        <w:t>Inspekcijas</w:t>
      </w:r>
      <w:r w:rsidRPr="00BB2EFF">
        <w:rPr>
          <w:b/>
          <w:bCs/>
          <w:sz w:val="22"/>
          <w:szCs w:val="22"/>
        </w:rPr>
        <w:t xml:space="preserve"> darbības tiesiskuma nodrošināšana</w:t>
      </w:r>
    </w:p>
    <w:p w:rsidR="00F33250" w:rsidRPr="00BB2EFF" w:rsidRDefault="00F33250" w:rsidP="00F33250">
      <w:pPr>
        <w:ind w:firstLine="748"/>
        <w:jc w:val="center"/>
        <w:rPr>
          <w:b/>
          <w:bCs/>
          <w:sz w:val="22"/>
          <w:szCs w:val="22"/>
        </w:rPr>
      </w:pPr>
    </w:p>
    <w:p w:rsidR="00F33250" w:rsidRPr="00BB2EFF" w:rsidRDefault="00337D9F" w:rsidP="00F33250">
      <w:pPr>
        <w:ind w:firstLine="748"/>
        <w:jc w:val="both"/>
        <w:rPr>
          <w:sz w:val="22"/>
          <w:szCs w:val="22"/>
        </w:rPr>
      </w:pPr>
      <w:r w:rsidRPr="00BB2EFF">
        <w:rPr>
          <w:sz w:val="22"/>
          <w:szCs w:val="22"/>
        </w:rPr>
        <w:t>1</w:t>
      </w:r>
      <w:r w:rsidR="00BB5DD6">
        <w:rPr>
          <w:sz w:val="22"/>
          <w:szCs w:val="22"/>
        </w:rPr>
        <w:t>9</w:t>
      </w:r>
      <w:r w:rsidR="00F33250" w:rsidRPr="00BB2EFF">
        <w:rPr>
          <w:sz w:val="22"/>
          <w:szCs w:val="22"/>
        </w:rPr>
        <w:t xml:space="preserve">. </w:t>
      </w:r>
      <w:r w:rsidR="00476B24" w:rsidRPr="00BB2EFF">
        <w:rPr>
          <w:sz w:val="22"/>
          <w:szCs w:val="22"/>
        </w:rPr>
        <w:t>Inspekcijas</w:t>
      </w:r>
      <w:r w:rsidR="00F33250" w:rsidRPr="00BB2EFF">
        <w:rPr>
          <w:sz w:val="22"/>
          <w:szCs w:val="22"/>
        </w:rPr>
        <w:t xml:space="preserve"> darbības tiesiskumu nodrošina </w:t>
      </w:r>
      <w:r w:rsidR="00476B24" w:rsidRPr="00BB2EFF">
        <w:rPr>
          <w:sz w:val="22"/>
          <w:szCs w:val="22"/>
        </w:rPr>
        <w:t>inspekcijas</w:t>
      </w:r>
      <w:r w:rsidR="00F33250" w:rsidRPr="00BB2EFF">
        <w:rPr>
          <w:sz w:val="22"/>
          <w:szCs w:val="22"/>
        </w:rPr>
        <w:t xml:space="preserve"> vadītājs. </w:t>
      </w:r>
      <w:r w:rsidR="00476B24" w:rsidRPr="00BB2EFF">
        <w:rPr>
          <w:sz w:val="22"/>
          <w:szCs w:val="22"/>
        </w:rPr>
        <w:t>Inspekcijas</w:t>
      </w:r>
      <w:r w:rsidR="00F33250" w:rsidRPr="00BB2EFF">
        <w:rPr>
          <w:sz w:val="22"/>
          <w:szCs w:val="22"/>
        </w:rPr>
        <w:t xml:space="preserve"> vadītājs ir atbildīgs par </w:t>
      </w:r>
      <w:r w:rsidR="00476B24" w:rsidRPr="00BB2EFF">
        <w:rPr>
          <w:sz w:val="22"/>
          <w:szCs w:val="22"/>
        </w:rPr>
        <w:t>inspekcijas</w:t>
      </w:r>
      <w:r w:rsidR="00F33250" w:rsidRPr="00BB2EFF">
        <w:rPr>
          <w:sz w:val="22"/>
          <w:szCs w:val="22"/>
        </w:rPr>
        <w:t xml:space="preserve"> iekšējās kontroles sistēmas izveidošanu un darbību.</w:t>
      </w:r>
    </w:p>
    <w:p w:rsidR="00F33250" w:rsidRPr="00BB2EFF" w:rsidRDefault="00F33250" w:rsidP="00F33250">
      <w:pPr>
        <w:ind w:firstLine="748"/>
        <w:jc w:val="both"/>
        <w:rPr>
          <w:sz w:val="22"/>
          <w:szCs w:val="22"/>
        </w:rPr>
      </w:pPr>
    </w:p>
    <w:p w:rsidR="00F33250" w:rsidRPr="00BB2EFF" w:rsidRDefault="00BB5DD6" w:rsidP="00F33250">
      <w:pPr>
        <w:ind w:firstLine="748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33250" w:rsidRPr="00BB2EFF">
        <w:rPr>
          <w:sz w:val="22"/>
          <w:szCs w:val="22"/>
        </w:rPr>
        <w:t xml:space="preserve">. </w:t>
      </w:r>
      <w:r w:rsidR="008132E2" w:rsidRPr="00BB2EFF">
        <w:rPr>
          <w:sz w:val="22"/>
          <w:szCs w:val="22"/>
        </w:rPr>
        <w:t xml:space="preserve">Inspekcijas amatpersonas lēmumu par atteikšanos uzsākt administratīvā pārkāpuma lietvedību administratīvo pārkāpumu lietās var pārsūdzēt </w:t>
      </w:r>
      <w:r w:rsidR="000161F2">
        <w:rPr>
          <w:sz w:val="22"/>
          <w:szCs w:val="22"/>
        </w:rPr>
        <w:t>rajona (pilsētas)</w:t>
      </w:r>
      <w:bookmarkStart w:id="0" w:name="_GoBack"/>
      <w:bookmarkEnd w:id="0"/>
      <w:r w:rsidR="008132E2" w:rsidRPr="00BB2EFF">
        <w:rPr>
          <w:sz w:val="22"/>
          <w:szCs w:val="22"/>
        </w:rPr>
        <w:t xml:space="preserve"> tiesā.</w:t>
      </w:r>
    </w:p>
    <w:p w:rsidR="00F33250" w:rsidRPr="00BB2EFF" w:rsidRDefault="00F33250" w:rsidP="00F33250">
      <w:pPr>
        <w:ind w:firstLine="748"/>
        <w:rPr>
          <w:b/>
          <w:bCs/>
          <w:sz w:val="22"/>
          <w:szCs w:val="22"/>
        </w:rPr>
      </w:pPr>
    </w:p>
    <w:p w:rsidR="00281666" w:rsidRPr="00BB2EFF" w:rsidRDefault="00BB5DD6" w:rsidP="00B407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F33250" w:rsidRPr="00BB2EFF">
        <w:rPr>
          <w:sz w:val="22"/>
          <w:szCs w:val="22"/>
        </w:rPr>
        <w:t>.</w:t>
      </w:r>
      <w:r w:rsidR="008132E2" w:rsidRPr="00BB2EFF">
        <w:rPr>
          <w:sz w:val="22"/>
          <w:szCs w:val="22"/>
        </w:rPr>
        <w:t xml:space="preserve">Inspekcijas </w:t>
      </w:r>
      <w:r w:rsidR="000F3BEA" w:rsidRPr="00BB2EFF">
        <w:rPr>
          <w:sz w:val="22"/>
          <w:szCs w:val="22"/>
        </w:rPr>
        <w:t xml:space="preserve">amatpersonas izdoto administratīvo aktu vai </w:t>
      </w:r>
      <w:r w:rsidR="008132E2" w:rsidRPr="00BB2EFF">
        <w:rPr>
          <w:sz w:val="22"/>
          <w:szCs w:val="22"/>
        </w:rPr>
        <w:t>faktisko rīcību var pārsūdzēt Administratīvajā rajona tiesā.</w:t>
      </w:r>
    </w:p>
    <w:p w:rsidR="00DD66A8" w:rsidRPr="00BB2EFF" w:rsidRDefault="00DD66A8" w:rsidP="00564A94">
      <w:pPr>
        <w:jc w:val="both"/>
        <w:rPr>
          <w:sz w:val="22"/>
          <w:szCs w:val="22"/>
        </w:rPr>
      </w:pPr>
    </w:p>
    <w:p w:rsidR="00AC3E08" w:rsidRPr="00BB2EFF" w:rsidRDefault="00AC3E08" w:rsidP="00B4070C">
      <w:pPr>
        <w:ind w:firstLine="720"/>
        <w:jc w:val="both"/>
        <w:rPr>
          <w:sz w:val="22"/>
          <w:szCs w:val="22"/>
        </w:rPr>
      </w:pPr>
    </w:p>
    <w:p w:rsidR="00780DC3" w:rsidRPr="00BB2EFF" w:rsidRDefault="00780DC3" w:rsidP="00780DC3">
      <w:pPr>
        <w:jc w:val="center"/>
        <w:rPr>
          <w:b/>
          <w:bCs/>
          <w:sz w:val="22"/>
          <w:szCs w:val="22"/>
        </w:rPr>
      </w:pPr>
      <w:r w:rsidRPr="00BB2EFF">
        <w:rPr>
          <w:b/>
          <w:bCs/>
          <w:sz w:val="22"/>
          <w:szCs w:val="22"/>
        </w:rPr>
        <w:t xml:space="preserve">VI. </w:t>
      </w:r>
      <w:r w:rsidR="009F115B" w:rsidRPr="00BB2EFF">
        <w:rPr>
          <w:b/>
          <w:bCs/>
          <w:sz w:val="22"/>
          <w:szCs w:val="22"/>
        </w:rPr>
        <w:t>Noslēguma jautājums</w:t>
      </w:r>
    </w:p>
    <w:p w:rsidR="00780DC3" w:rsidRPr="00BB2EFF" w:rsidRDefault="00780DC3" w:rsidP="00780DC3">
      <w:pPr>
        <w:jc w:val="center"/>
        <w:rPr>
          <w:b/>
          <w:bCs/>
          <w:sz w:val="22"/>
          <w:szCs w:val="22"/>
        </w:rPr>
      </w:pPr>
    </w:p>
    <w:p w:rsidR="00AC3E08" w:rsidRPr="00BB2EFF" w:rsidRDefault="00337D9F" w:rsidP="00AC3E08">
      <w:pPr>
        <w:ind w:left="360"/>
        <w:jc w:val="both"/>
        <w:rPr>
          <w:sz w:val="22"/>
          <w:szCs w:val="22"/>
          <w:lang w:eastAsia="en-US"/>
        </w:rPr>
      </w:pPr>
      <w:r w:rsidRPr="00BB2EFF">
        <w:rPr>
          <w:sz w:val="22"/>
          <w:szCs w:val="22"/>
        </w:rPr>
        <w:t>2</w:t>
      </w:r>
      <w:r w:rsidR="00BB5DD6">
        <w:rPr>
          <w:sz w:val="22"/>
          <w:szCs w:val="22"/>
        </w:rPr>
        <w:t>2</w:t>
      </w:r>
      <w:r w:rsidR="00780DC3" w:rsidRPr="00BB2EFF">
        <w:rPr>
          <w:sz w:val="22"/>
          <w:szCs w:val="22"/>
        </w:rPr>
        <w:t xml:space="preserve">. </w:t>
      </w:r>
      <w:r w:rsidR="00AC3E08" w:rsidRPr="00BB2EFF">
        <w:rPr>
          <w:sz w:val="22"/>
          <w:szCs w:val="22"/>
          <w:lang w:eastAsia="en-US"/>
        </w:rPr>
        <w:t>Nolikums stājas spēkā ar tā pieņemšanas brīdi.</w:t>
      </w:r>
    </w:p>
    <w:p w:rsidR="00AC3E08" w:rsidRPr="00BB2EFF" w:rsidRDefault="00AC3E08" w:rsidP="00AC3E08">
      <w:pPr>
        <w:ind w:left="900" w:hanging="540"/>
        <w:jc w:val="both"/>
        <w:rPr>
          <w:sz w:val="22"/>
          <w:szCs w:val="22"/>
          <w:lang w:eastAsia="en-US"/>
        </w:rPr>
      </w:pPr>
      <w:r w:rsidRPr="00BB2EFF">
        <w:rPr>
          <w:sz w:val="22"/>
          <w:szCs w:val="22"/>
          <w:lang w:eastAsia="en-US"/>
        </w:rPr>
        <w:t>2</w:t>
      </w:r>
      <w:r w:rsidR="00BB5DD6">
        <w:rPr>
          <w:sz w:val="22"/>
          <w:szCs w:val="22"/>
          <w:lang w:eastAsia="en-US"/>
        </w:rPr>
        <w:t>3</w:t>
      </w:r>
      <w:r w:rsidRPr="00BB2EFF">
        <w:rPr>
          <w:sz w:val="22"/>
          <w:szCs w:val="22"/>
          <w:lang w:eastAsia="en-US"/>
        </w:rPr>
        <w:t>.Lēmumu par inspekcijas reorganizēšanu vai likvidēšanu pieņem Dome.</w:t>
      </w:r>
    </w:p>
    <w:p w:rsidR="00780DC3" w:rsidRPr="00BB2EFF" w:rsidRDefault="00780DC3" w:rsidP="00564A94">
      <w:pPr>
        <w:ind w:firstLine="720"/>
        <w:jc w:val="both"/>
        <w:rPr>
          <w:sz w:val="22"/>
          <w:szCs w:val="22"/>
        </w:rPr>
      </w:pPr>
    </w:p>
    <w:p w:rsidR="00B4070C" w:rsidRPr="00BB2EFF" w:rsidRDefault="00B4070C" w:rsidP="00780DC3">
      <w:pPr>
        <w:jc w:val="both"/>
        <w:rPr>
          <w:sz w:val="22"/>
          <w:szCs w:val="22"/>
        </w:rPr>
      </w:pPr>
    </w:p>
    <w:p w:rsidR="001C244C" w:rsidRPr="00BB2EFF" w:rsidRDefault="001C244C" w:rsidP="001C244C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6228"/>
        <w:gridCol w:w="3240"/>
      </w:tblGrid>
      <w:tr w:rsidR="001651E7" w:rsidRPr="00BB2EFF" w:rsidTr="001651E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651E7" w:rsidRPr="00BB2EFF" w:rsidRDefault="00AC3E08" w:rsidP="001651E7">
            <w:pPr>
              <w:rPr>
                <w:sz w:val="22"/>
                <w:szCs w:val="22"/>
              </w:rPr>
            </w:pPr>
            <w:r w:rsidRPr="00BB2EFF">
              <w:rPr>
                <w:sz w:val="22"/>
                <w:szCs w:val="22"/>
              </w:rPr>
              <w:t>Rēzeknes domes priekšsēdētājs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651E7" w:rsidRPr="00BB2EFF" w:rsidRDefault="00AC3E08" w:rsidP="001651E7">
            <w:pPr>
              <w:jc w:val="right"/>
              <w:rPr>
                <w:sz w:val="22"/>
                <w:szCs w:val="22"/>
              </w:rPr>
            </w:pPr>
            <w:r w:rsidRPr="00BB2EFF">
              <w:rPr>
                <w:sz w:val="22"/>
                <w:szCs w:val="22"/>
              </w:rPr>
              <w:t>A.Bartaševičs</w:t>
            </w:r>
          </w:p>
        </w:tc>
      </w:tr>
    </w:tbl>
    <w:p w:rsidR="001651E7" w:rsidRPr="00BB2EFF" w:rsidRDefault="001651E7" w:rsidP="001651E7">
      <w:pPr>
        <w:rPr>
          <w:sz w:val="22"/>
          <w:szCs w:val="22"/>
        </w:rPr>
      </w:pPr>
    </w:p>
    <w:p w:rsidR="001651E7" w:rsidRPr="00BB2EFF" w:rsidRDefault="001651E7" w:rsidP="001651E7">
      <w:pPr>
        <w:rPr>
          <w:sz w:val="22"/>
          <w:szCs w:val="22"/>
        </w:rPr>
      </w:pPr>
    </w:p>
    <w:p w:rsidR="001651E7" w:rsidRPr="00BB2EFF" w:rsidRDefault="001651E7" w:rsidP="001651E7">
      <w:pPr>
        <w:rPr>
          <w:sz w:val="22"/>
          <w:szCs w:val="22"/>
        </w:rPr>
      </w:pPr>
    </w:p>
    <w:p w:rsidR="001651E7" w:rsidRPr="00BB2EFF" w:rsidRDefault="001651E7" w:rsidP="001651E7">
      <w:pPr>
        <w:rPr>
          <w:sz w:val="22"/>
          <w:szCs w:val="22"/>
        </w:rPr>
      </w:pPr>
    </w:p>
    <w:p w:rsidR="001651E7" w:rsidRPr="00BB2EFF" w:rsidRDefault="001651E7" w:rsidP="001651E7">
      <w:pPr>
        <w:rPr>
          <w:sz w:val="22"/>
          <w:szCs w:val="22"/>
        </w:rPr>
      </w:pPr>
    </w:p>
    <w:p w:rsidR="001C244C" w:rsidRPr="00BB2EFF" w:rsidRDefault="001C244C" w:rsidP="001C244C">
      <w:pPr>
        <w:rPr>
          <w:sz w:val="22"/>
          <w:szCs w:val="22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0A3A03" w:rsidRDefault="000A3A03" w:rsidP="001C244C">
      <w:pPr>
        <w:rPr>
          <w:sz w:val="26"/>
          <w:szCs w:val="26"/>
        </w:rPr>
      </w:pPr>
    </w:p>
    <w:p w:rsidR="001C244C" w:rsidRDefault="001C244C" w:rsidP="001C244C">
      <w:pPr>
        <w:rPr>
          <w:sz w:val="26"/>
          <w:szCs w:val="26"/>
        </w:rPr>
      </w:pPr>
    </w:p>
    <w:p w:rsidR="00780DC3" w:rsidRDefault="00780DC3" w:rsidP="00780DC3">
      <w:pPr>
        <w:jc w:val="both"/>
        <w:rPr>
          <w:sz w:val="26"/>
          <w:szCs w:val="26"/>
        </w:rPr>
      </w:pPr>
    </w:p>
    <w:p w:rsidR="001C244C" w:rsidRPr="00780DC3" w:rsidRDefault="001C244C" w:rsidP="00564A94">
      <w:pPr>
        <w:jc w:val="center"/>
        <w:rPr>
          <w:sz w:val="26"/>
          <w:szCs w:val="26"/>
        </w:rPr>
      </w:pPr>
    </w:p>
    <w:sectPr w:rsidR="001C244C" w:rsidRPr="00780DC3" w:rsidSect="007A26E7">
      <w:headerReference w:type="even" r:id="rId7"/>
      <w:headerReference w:type="default" r:id="rId8"/>
      <w:pgSz w:w="11906" w:h="16838"/>
      <w:pgMar w:top="1134" w:right="72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03" w:rsidRDefault="00476A03">
      <w:r>
        <w:separator/>
      </w:r>
    </w:p>
  </w:endnote>
  <w:endnote w:type="continuationSeparator" w:id="1">
    <w:p w:rsidR="00476A03" w:rsidRDefault="0047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03" w:rsidRDefault="00476A03">
      <w:r>
        <w:separator/>
      </w:r>
    </w:p>
  </w:footnote>
  <w:footnote w:type="continuationSeparator" w:id="1">
    <w:p w:rsidR="00476A03" w:rsidRDefault="00476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78" w:rsidRDefault="0041583C" w:rsidP="00B66A9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757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7578" w:rsidRDefault="00FB75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78" w:rsidRDefault="0041583C" w:rsidP="00B66A9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757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29E8">
      <w:rPr>
        <w:rStyle w:val="ac"/>
        <w:noProof/>
      </w:rPr>
      <w:t>2</w:t>
    </w:r>
    <w:r>
      <w:rPr>
        <w:rStyle w:val="ac"/>
      </w:rPr>
      <w:fldChar w:fldCharType="end"/>
    </w:r>
  </w:p>
  <w:p w:rsidR="00FB7578" w:rsidRDefault="00FB75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A0F"/>
    <w:multiLevelType w:val="hybridMultilevel"/>
    <w:tmpl w:val="0680C424"/>
    <w:lvl w:ilvl="0" w:tplc="5654422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B5F55"/>
    <w:multiLevelType w:val="hybridMultilevel"/>
    <w:tmpl w:val="FF02B868"/>
    <w:lvl w:ilvl="0" w:tplc="78C0C7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B31B4"/>
    <w:multiLevelType w:val="hybridMultilevel"/>
    <w:tmpl w:val="EBC81A64"/>
    <w:lvl w:ilvl="0" w:tplc="23A8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51F8A"/>
    <w:multiLevelType w:val="hybridMultilevel"/>
    <w:tmpl w:val="0CB6F1D2"/>
    <w:lvl w:ilvl="0" w:tplc="6324FB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86590"/>
    <w:multiLevelType w:val="hybridMultilevel"/>
    <w:tmpl w:val="CB5C0940"/>
    <w:lvl w:ilvl="0" w:tplc="F9DCEEE8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2B08BD"/>
    <w:multiLevelType w:val="multilevel"/>
    <w:tmpl w:val="B23E71E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C2B29DE"/>
    <w:multiLevelType w:val="hybridMultilevel"/>
    <w:tmpl w:val="5C9C380E"/>
    <w:lvl w:ilvl="0" w:tplc="A846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9673C"/>
    <w:multiLevelType w:val="multilevel"/>
    <w:tmpl w:val="6A1C40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093007F"/>
    <w:multiLevelType w:val="hybridMultilevel"/>
    <w:tmpl w:val="4A38AE08"/>
    <w:lvl w:ilvl="0" w:tplc="78C0C7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56E41"/>
    <w:multiLevelType w:val="multilevel"/>
    <w:tmpl w:val="FCA6F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F0835F8"/>
    <w:multiLevelType w:val="hybridMultilevel"/>
    <w:tmpl w:val="EC3A0878"/>
    <w:lvl w:ilvl="0" w:tplc="6BD401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F2487"/>
    <w:multiLevelType w:val="hybridMultilevel"/>
    <w:tmpl w:val="F29CE3AA"/>
    <w:lvl w:ilvl="0" w:tplc="78C0C7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C7E15"/>
    <w:multiLevelType w:val="hybridMultilevel"/>
    <w:tmpl w:val="E27C73F0"/>
    <w:lvl w:ilvl="0" w:tplc="6AD4B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A20AD2"/>
    <w:multiLevelType w:val="hybridMultilevel"/>
    <w:tmpl w:val="19923672"/>
    <w:lvl w:ilvl="0" w:tplc="BFD842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244C82"/>
    <w:multiLevelType w:val="hybridMultilevel"/>
    <w:tmpl w:val="E98E6D1E"/>
    <w:lvl w:ilvl="0" w:tplc="78C0C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00360"/>
    <w:multiLevelType w:val="hybridMultilevel"/>
    <w:tmpl w:val="42C4B43E"/>
    <w:lvl w:ilvl="0" w:tplc="3BC2E93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F9903A1"/>
    <w:multiLevelType w:val="hybridMultilevel"/>
    <w:tmpl w:val="E51CF5D6"/>
    <w:lvl w:ilvl="0" w:tplc="78C0C76E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6"/>
  </w:num>
  <w:num w:numId="5">
    <w:abstractNumId w:val="14"/>
  </w:num>
  <w:num w:numId="6">
    <w:abstractNumId w:val="0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DC3"/>
    <w:rsid w:val="000130D3"/>
    <w:rsid w:val="000152CC"/>
    <w:rsid w:val="000161F2"/>
    <w:rsid w:val="00022F55"/>
    <w:rsid w:val="00026403"/>
    <w:rsid w:val="00031952"/>
    <w:rsid w:val="00040104"/>
    <w:rsid w:val="00046CC0"/>
    <w:rsid w:val="00047C9C"/>
    <w:rsid w:val="000706AD"/>
    <w:rsid w:val="00073A97"/>
    <w:rsid w:val="00085D5E"/>
    <w:rsid w:val="00096F85"/>
    <w:rsid w:val="000A29E8"/>
    <w:rsid w:val="000A3A03"/>
    <w:rsid w:val="000A4ABD"/>
    <w:rsid w:val="000B2891"/>
    <w:rsid w:val="000B6694"/>
    <w:rsid w:val="000B6DBF"/>
    <w:rsid w:val="000C3B1E"/>
    <w:rsid w:val="000D09B7"/>
    <w:rsid w:val="000D66BD"/>
    <w:rsid w:val="000E3807"/>
    <w:rsid w:val="000F3A9A"/>
    <w:rsid w:val="000F3BEA"/>
    <w:rsid w:val="00100A84"/>
    <w:rsid w:val="00102833"/>
    <w:rsid w:val="00117574"/>
    <w:rsid w:val="00136422"/>
    <w:rsid w:val="00136D2C"/>
    <w:rsid w:val="001434B0"/>
    <w:rsid w:val="00163409"/>
    <w:rsid w:val="001651E7"/>
    <w:rsid w:val="00171B6C"/>
    <w:rsid w:val="00180F68"/>
    <w:rsid w:val="00187FE4"/>
    <w:rsid w:val="00190147"/>
    <w:rsid w:val="0019358C"/>
    <w:rsid w:val="001C0D9C"/>
    <w:rsid w:val="001C244C"/>
    <w:rsid w:val="001D2618"/>
    <w:rsid w:val="001D7183"/>
    <w:rsid w:val="001D7287"/>
    <w:rsid w:val="001E136D"/>
    <w:rsid w:val="00211D83"/>
    <w:rsid w:val="00212300"/>
    <w:rsid w:val="002273DD"/>
    <w:rsid w:val="00234B0E"/>
    <w:rsid w:val="00252490"/>
    <w:rsid w:val="002566F7"/>
    <w:rsid w:val="00262C2A"/>
    <w:rsid w:val="002646C9"/>
    <w:rsid w:val="00281666"/>
    <w:rsid w:val="0028544F"/>
    <w:rsid w:val="00291B4B"/>
    <w:rsid w:val="002952F8"/>
    <w:rsid w:val="002A0727"/>
    <w:rsid w:val="002A5069"/>
    <w:rsid w:val="002B0544"/>
    <w:rsid w:val="002B43A2"/>
    <w:rsid w:val="002C7E21"/>
    <w:rsid w:val="002D33DD"/>
    <w:rsid w:val="002E16A6"/>
    <w:rsid w:val="002F50C1"/>
    <w:rsid w:val="002F5985"/>
    <w:rsid w:val="00304BC1"/>
    <w:rsid w:val="00317378"/>
    <w:rsid w:val="00323CAB"/>
    <w:rsid w:val="00337D9F"/>
    <w:rsid w:val="0035265B"/>
    <w:rsid w:val="003628AD"/>
    <w:rsid w:val="0036642B"/>
    <w:rsid w:val="003954E0"/>
    <w:rsid w:val="003A0BAC"/>
    <w:rsid w:val="003A4F9A"/>
    <w:rsid w:val="003B1FC6"/>
    <w:rsid w:val="003D1B21"/>
    <w:rsid w:val="003E0042"/>
    <w:rsid w:val="003F05A6"/>
    <w:rsid w:val="003F1BB4"/>
    <w:rsid w:val="003F5928"/>
    <w:rsid w:val="00400E87"/>
    <w:rsid w:val="004100FC"/>
    <w:rsid w:val="00410BDB"/>
    <w:rsid w:val="004122F8"/>
    <w:rsid w:val="0041583C"/>
    <w:rsid w:val="00426984"/>
    <w:rsid w:val="00441FDD"/>
    <w:rsid w:val="0044569F"/>
    <w:rsid w:val="004563DF"/>
    <w:rsid w:val="004747BE"/>
    <w:rsid w:val="00475658"/>
    <w:rsid w:val="00476A03"/>
    <w:rsid w:val="00476B24"/>
    <w:rsid w:val="00481D9D"/>
    <w:rsid w:val="00494F62"/>
    <w:rsid w:val="004A0DFF"/>
    <w:rsid w:val="004C36CB"/>
    <w:rsid w:val="004D4D64"/>
    <w:rsid w:val="004D5902"/>
    <w:rsid w:val="004D731B"/>
    <w:rsid w:val="004E32F3"/>
    <w:rsid w:val="004E5769"/>
    <w:rsid w:val="004F6063"/>
    <w:rsid w:val="00500980"/>
    <w:rsid w:val="00501FE8"/>
    <w:rsid w:val="0050364C"/>
    <w:rsid w:val="00513BAB"/>
    <w:rsid w:val="0052039F"/>
    <w:rsid w:val="00523C70"/>
    <w:rsid w:val="00531D8D"/>
    <w:rsid w:val="00532FC9"/>
    <w:rsid w:val="00537AF5"/>
    <w:rsid w:val="00537DAF"/>
    <w:rsid w:val="00544D17"/>
    <w:rsid w:val="005455D7"/>
    <w:rsid w:val="005567B2"/>
    <w:rsid w:val="00556C8F"/>
    <w:rsid w:val="00564A94"/>
    <w:rsid w:val="00566C10"/>
    <w:rsid w:val="00570004"/>
    <w:rsid w:val="0057284C"/>
    <w:rsid w:val="005750FF"/>
    <w:rsid w:val="00587795"/>
    <w:rsid w:val="00593E24"/>
    <w:rsid w:val="0059407E"/>
    <w:rsid w:val="005A4D4A"/>
    <w:rsid w:val="005C13A6"/>
    <w:rsid w:val="005C46F8"/>
    <w:rsid w:val="005C7EAF"/>
    <w:rsid w:val="005D1852"/>
    <w:rsid w:val="005D4B1B"/>
    <w:rsid w:val="006017C3"/>
    <w:rsid w:val="006070BE"/>
    <w:rsid w:val="006147CC"/>
    <w:rsid w:val="0061567F"/>
    <w:rsid w:val="00625867"/>
    <w:rsid w:val="006421D8"/>
    <w:rsid w:val="0064327B"/>
    <w:rsid w:val="00643E85"/>
    <w:rsid w:val="00643F8D"/>
    <w:rsid w:val="0065764A"/>
    <w:rsid w:val="00657B7D"/>
    <w:rsid w:val="00657D71"/>
    <w:rsid w:val="00673A8D"/>
    <w:rsid w:val="006863BC"/>
    <w:rsid w:val="00690960"/>
    <w:rsid w:val="00696E83"/>
    <w:rsid w:val="006A6AAF"/>
    <w:rsid w:val="006A720E"/>
    <w:rsid w:val="006B16C0"/>
    <w:rsid w:val="006B7D9D"/>
    <w:rsid w:val="006C6DBE"/>
    <w:rsid w:val="006D5B04"/>
    <w:rsid w:val="006E1779"/>
    <w:rsid w:val="006E1CBD"/>
    <w:rsid w:val="006F4C19"/>
    <w:rsid w:val="00707892"/>
    <w:rsid w:val="00716296"/>
    <w:rsid w:val="007808D1"/>
    <w:rsid w:val="00780DC3"/>
    <w:rsid w:val="00797604"/>
    <w:rsid w:val="007A26E7"/>
    <w:rsid w:val="007C070E"/>
    <w:rsid w:val="007C6D7D"/>
    <w:rsid w:val="007D4D4B"/>
    <w:rsid w:val="007D50AF"/>
    <w:rsid w:val="007D6179"/>
    <w:rsid w:val="007E1EE7"/>
    <w:rsid w:val="007E3A56"/>
    <w:rsid w:val="007E55BF"/>
    <w:rsid w:val="007F157C"/>
    <w:rsid w:val="007F3AA0"/>
    <w:rsid w:val="007F6E25"/>
    <w:rsid w:val="008106B0"/>
    <w:rsid w:val="00811C47"/>
    <w:rsid w:val="008132E2"/>
    <w:rsid w:val="00813F51"/>
    <w:rsid w:val="00820F1B"/>
    <w:rsid w:val="00826AC4"/>
    <w:rsid w:val="008435FD"/>
    <w:rsid w:val="00854EF6"/>
    <w:rsid w:val="00864CCD"/>
    <w:rsid w:val="00874276"/>
    <w:rsid w:val="008911C8"/>
    <w:rsid w:val="00892038"/>
    <w:rsid w:val="008A2390"/>
    <w:rsid w:val="008B430F"/>
    <w:rsid w:val="008C13AD"/>
    <w:rsid w:val="008C1772"/>
    <w:rsid w:val="008D7629"/>
    <w:rsid w:val="008F2C05"/>
    <w:rsid w:val="008F3223"/>
    <w:rsid w:val="009068CE"/>
    <w:rsid w:val="00906CF2"/>
    <w:rsid w:val="00907418"/>
    <w:rsid w:val="009143A9"/>
    <w:rsid w:val="0092212F"/>
    <w:rsid w:val="00944A85"/>
    <w:rsid w:val="00946C2A"/>
    <w:rsid w:val="00947029"/>
    <w:rsid w:val="0096102C"/>
    <w:rsid w:val="0096659A"/>
    <w:rsid w:val="00972504"/>
    <w:rsid w:val="00973B4B"/>
    <w:rsid w:val="00980710"/>
    <w:rsid w:val="00983DF4"/>
    <w:rsid w:val="00983F59"/>
    <w:rsid w:val="00992484"/>
    <w:rsid w:val="009B1E80"/>
    <w:rsid w:val="009B7C21"/>
    <w:rsid w:val="009D37AB"/>
    <w:rsid w:val="009E4B0F"/>
    <w:rsid w:val="009F115B"/>
    <w:rsid w:val="009F1547"/>
    <w:rsid w:val="009F69F8"/>
    <w:rsid w:val="00A254A3"/>
    <w:rsid w:val="00A25DD5"/>
    <w:rsid w:val="00A31619"/>
    <w:rsid w:val="00A43BBA"/>
    <w:rsid w:val="00A43BD5"/>
    <w:rsid w:val="00A440F9"/>
    <w:rsid w:val="00A45A33"/>
    <w:rsid w:val="00A47F6A"/>
    <w:rsid w:val="00A5394C"/>
    <w:rsid w:val="00A63592"/>
    <w:rsid w:val="00A66506"/>
    <w:rsid w:val="00A77364"/>
    <w:rsid w:val="00A83D6E"/>
    <w:rsid w:val="00A87670"/>
    <w:rsid w:val="00AA6ABA"/>
    <w:rsid w:val="00AC3E08"/>
    <w:rsid w:val="00AD07ED"/>
    <w:rsid w:val="00AD2E7F"/>
    <w:rsid w:val="00AD67C2"/>
    <w:rsid w:val="00AE631C"/>
    <w:rsid w:val="00AF639E"/>
    <w:rsid w:val="00AF7588"/>
    <w:rsid w:val="00B152CB"/>
    <w:rsid w:val="00B17E04"/>
    <w:rsid w:val="00B205B3"/>
    <w:rsid w:val="00B243D2"/>
    <w:rsid w:val="00B33BE9"/>
    <w:rsid w:val="00B33E50"/>
    <w:rsid w:val="00B35CBF"/>
    <w:rsid w:val="00B4070C"/>
    <w:rsid w:val="00B43CB7"/>
    <w:rsid w:val="00B47A9B"/>
    <w:rsid w:val="00B62B0E"/>
    <w:rsid w:val="00B660D0"/>
    <w:rsid w:val="00B66A94"/>
    <w:rsid w:val="00B770C7"/>
    <w:rsid w:val="00B82844"/>
    <w:rsid w:val="00B92D91"/>
    <w:rsid w:val="00B96E85"/>
    <w:rsid w:val="00BA5B44"/>
    <w:rsid w:val="00BA74D9"/>
    <w:rsid w:val="00BB2EFF"/>
    <w:rsid w:val="00BB374D"/>
    <w:rsid w:val="00BB570C"/>
    <w:rsid w:val="00BB5DD6"/>
    <w:rsid w:val="00BB7202"/>
    <w:rsid w:val="00BB735E"/>
    <w:rsid w:val="00BB7813"/>
    <w:rsid w:val="00BC0A89"/>
    <w:rsid w:val="00BC2BBA"/>
    <w:rsid w:val="00BC4EC7"/>
    <w:rsid w:val="00BC5030"/>
    <w:rsid w:val="00BC7D80"/>
    <w:rsid w:val="00BD0FBE"/>
    <w:rsid w:val="00BD3724"/>
    <w:rsid w:val="00BD3CA9"/>
    <w:rsid w:val="00BF6FD3"/>
    <w:rsid w:val="00C00B0E"/>
    <w:rsid w:val="00C0187B"/>
    <w:rsid w:val="00C01BC2"/>
    <w:rsid w:val="00C069F9"/>
    <w:rsid w:val="00C16FE9"/>
    <w:rsid w:val="00C17361"/>
    <w:rsid w:val="00C3444A"/>
    <w:rsid w:val="00C37C7D"/>
    <w:rsid w:val="00C416E9"/>
    <w:rsid w:val="00C450AC"/>
    <w:rsid w:val="00C57AA0"/>
    <w:rsid w:val="00C72BB5"/>
    <w:rsid w:val="00C73FE1"/>
    <w:rsid w:val="00C81F23"/>
    <w:rsid w:val="00C851E3"/>
    <w:rsid w:val="00C85B30"/>
    <w:rsid w:val="00C90642"/>
    <w:rsid w:val="00CA4DBA"/>
    <w:rsid w:val="00CB0999"/>
    <w:rsid w:val="00CB47E5"/>
    <w:rsid w:val="00CC132F"/>
    <w:rsid w:val="00CD65DE"/>
    <w:rsid w:val="00D00A60"/>
    <w:rsid w:val="00D00CE0"/>
    <w:rsid w:val="00D22546"/>
    <w:rsid w:val="00D256C0"/>
    <w:rsid w:val="00D5206A"/>
    <w:rsid w:val="00D52311"/>
    <w:rsid w:val="00D53602"/>
    <w:rsid w:val="00D5586D"/>
    <w:rsid w:val="00D61033"/>
    <w:rsid w:val="00D662BF"/>
    <w:rsid w:val="00D74AAB"/>
    <w:rsid w:val="00D8175B"/>
    <w:rsid w:val="00D85FA4"/>
    <w:rsid w:val="00D90E10"/>
    <w:rsid w:val="00D95101"/>
    <w:rsid w:val="00DB35CB"/>
    <w:rsid w:val="00DD39D6"/>
    <w:rsid w:val="00DD66A8"/>
    <w:rsid w:val="00DD70F2"/>
    <w:rsid w:val="00DE10CE"/>
    <w:rsid w:val="00DF5A8A"/>
    <w:rsid w:val="00DF6758"/>
    <w:rsid w:val="00DF7B76"/>
    <w:rsid w:val="00E01C4B"/>
    <w:rsid w:val="00E233E8"/>
    <w:rsid w:val="00E33AF5"/>
    <w:rsid w:val="00E37E8C"/>
    <w:rsid w:val="00E4210E"/>
    <w:rsid w:val="00E43FB8"/>
    <w:rsid w:val="00E45E41"/>
    <w:rsid w:val="00E50F7D"/>
    <w:rsid w:val="00E51FB7"/>
    <w:rsid w:val="00E575FD"/>
    <w:rsid w:val="00E60EC2"/>
    <w:rsid w:val="00E64D23"/>
    <w:rsid w:val="00E653AD"/>
    <w:rsid w:val="00E658BC"/>
    <w:rsid w:val="00E72AB2"/>
    <w:rsid w:val="00E80D37"/>
    <w:rsid w:val="00EB5AF1"/>
    <w:rsid w:val="00EC68D2"/>
    <w:rsid w:val="00EC7CD7"/>
    <w:rsid w:val="00ED1DBB"/>
    <w:rsid w:val="00ED3527"/>
    <w:rsid w:val="00ED677D"/>
    <w:rsid w:val="00EE08DA"/>
    <w:rsid w:val="00EE3760"/>
    <w:rsid w:val="00EF06A4"/>
    <w:rsid w:val="00EF1BA0"/>
    <w:rsid w:val="00F02DAA"/>
    <w:rsid w:val="00F11E7D"/>
    <w:rsid w:val="00F135A0"/>
    <w:rsid w:val="00F149F8"/>
    <w:rsid w:val="00F15385"/>
    <w:rsid w:val="00F216F8"/>
    <w:rsid w:val="00F33250"/>
    <w:rsid w:val="00F51891"/>
    <w:rsid w:val="00F572F0"/>
    <w:rsid w:val="00F65D1C"/>
    <w:rsid w:val="00F97BD2"/>
    <w:rsid w:val="00FA1C31"/>
    <w:rsid w:val="00FA4A1E"/>
    <w:rsid w:val="00FA6757"/>
    <w:rsid w:val="00FB4616"/>
    <w:rsid w:val="00FB7578"/>
    <w:rsid w:val="00FC1FE1"/>
    <w:rsid w:val="00FC721E"/>
    <w:rsid w:val="00FC7B85"/>
    <w:rsid w:val="00FD07C2"/>
    <w:rsid w:val="00FE0C8D"/>
    <w:rsid w:val="00FE124E"/>
    <w:rsid w:val="00FE2FDF"/>
    <w:rsid w:val="00FF0C27"/>
    <w:rsid w:val="00FF3B7F"/>
    <w:rsid w:val="00FF55F5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85"/>
    <w:rPr>
      <w:sz w:val="24"/>
      <w:szCs w:val="24"/>
    </w:rPr>
  </w:style>
  <w:style w:type="paragraph" w:styleId="1">
    <w:name w:val="heading 1"/>
    <w:basedOn w:val="a"/>
    <w:next w:val="a"/>
    <w:qFormat/>
    <w:rsid w:val="00DF6758"/>
    <w:pPr>
      <w:keepNext/>
      <w:tabs>
        <w:tab w:val="left" w:pos="3960"/>
      </w:tabs>
      <w:jc w:val="center"/>
      <w:outlineLvl w:val="0"/>
    </w:pPr>
    <w:rPr>
      <w:sz w:val="34"/>
      <w:szCs w:val="3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808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80DC3"/>
    <w:pPr>
      <w:jc w:val="both"/>
    </w:pPr>
    <w:rPr>
      <w:sz w:val="28"/>
      <w:szCs w:val="28"/>
    </w:rPr>
  </w:style>
  <w:style w:type="paragraph" w:styleId="a3">
    <w:name w:val="caption"/>
    <w:basedOn w:val="a"/>
    <w:next w:val="a"/>
    <w:qFormat/>
    <w:rsid w:val="001C244C"/>
    <w:pPr>
      <w:jc w:val="center"/>
    </w:pPr>
    <w:rPr>
      <w:sz w:val="40"/>
      <w:szCs w:val="40"/>
      <w:lang w:eastAsia="en-US"/>
    </w:rPr>
  </w:style>
  <w:style w:type="paragraph" w:styleId="a4">
    <w:name w:val="Balloon Text"/>
    <w:basedOn w:val="a"/>
    <w:semiHidden/>
    <w:rsid w:val="002A0727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19358C"/>
    <w:rPr>
      <w:rFonts w:ascii="Courier New" w:hAnsi="Courier New"/>
      <w:sz w:val="20"/>
      <w:szCs w:val="20"/>
      <w:lang w:val="en-AU"/>
    </w:rPr>
  </w:style>
  <w:style w:type="table" w:styleId="a6">
    <w:name w:val="Table Grid"/>
    <w:basedOn w:val="a1"/>
    <w:rsid w:val="00165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291B4B"/>
    <w:pPr>
      <w:ind w:left="720"/>
    </w:pPr>
    <w:rPr>
      <w:lang w:val="en-US" w:eastAsia="en-US"/>
    </w:rPr>
  </w:style>
  <w:style w:type="character" w:styleId="a8">
    <w:name w:val="annotation reference"/>
    <w:semiHidden/>
    <w:rsid w:val="00B243D2"/>
    <w:rPr>
      <w:sz w:val="16"/>
      <w:szCs w:val="16"/>
    </w:rPr>
  </w:style>
  <w:style w:type="paragraph" w:styleId="a9">
    <w:name w:val="annotation text"/>
    <w:basedOn w:val="a"/>
    <w:semiHidden/>
    <w:rsid w:val="00B243D2"/>
    <w:rPr>
      <w:sz w:val="20"/>
      <w:szCs w:val="20"/>
    </w:rPr>
  </w:style>
  <w:style w:type="paragraph" w:styleId="aa">
    <w:name w:val="annotation subject"/>
    <w:basedOn w:val="a9"/>
    <w:next w:val="a9"/>
    <w:semiHidden/>
    <w:rsid w:val="00B243D2"/>
    <w:rPr>
      <w:b/>
      <w:bCs/>
    </w:rPr>
  </w:style>
  <w:style w:type="paragraph" w:customStyle="1" w:styleId="ListParagraph1">
    <w:name w:val="List Paragraph1"/>
    <w:basedOn w:val="a"/>
    <w:qFormat/>
    <w:rsid w:val="00352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7A26E7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7A26E7"/>
  </w:style>
  <w:style w:type="paragraph" w:styleId="ad">
    <w:name w:val="Body Text"/>
    <w:basedOn w:val="a"/>
    <w:rsid w:val="004747BE"/>
    <w:pPr>
      <w:spacing w:after="120"/>
    </w:pPr>
  </w:style>
  <w:style w:type="character" w:customStyle="1" w:styleId="20">
    <w:name w:val="Заголовок 2 Знак"/>
    <w:link w:val="2"/>
    <w:rsid w:val="007808D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85"/>
    <w:rPr>
      <w:sz w:val="24"/>
      <w:szCs w:val="24"/>
    </w:rPr>
  </w:style>
  <w:style w:type="paragraph" w:styleId="Heading1">
    <w:name w:val="heading 1"/>
    <w:basedOn w:val="Normal"/>
    <w:next w:val="Normal"/>
    <w:qFormat/>
    <w:rsid w:val="00DF6758"/>
    <w:pPr>
      <w:keepNext/>
      <w:tabs>
        <w:tab w:val="left" w:pos="3960"/>
      </w:tabs>
      <w:jc w:val="center"/>
      <w:outlineLvl w:val="0"/>
    </w:pPr>
    <w:rPr>
      <w:sz w:val="34"/>
      <w:szCs w:val="3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808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0DC3"/>
    <w:pPr>
      <w:jc w:val="both"/>
    </w:pPr>
    <w:rPr>
      <w:sz w:val="28"/>
      <w:szCs w:val="28"/>
    </w:rPr>
  </w:style>
  <w:style w:type="paragraph" w:styleId="Caption">
    <w:name w:val="caption"/>
    <w:basedOn w:val="Normal"/>
    <w:next w:val="Normal"/>
    <w:qFormat/>
    <w:rsid w:val="001C244C"/>
    <w:pPr>
      <w:jc w:val="center"/>
    </w:pPr>
    <w:rPr>
      <w:sz w:val="40"/>
      <w:szCs w:val="40"/>
      <w:lang w:eastAsia="en-US"/>
    </w:rPr>
  </w:style>
  <w:style w:type="paragraph" w:styleId="BalloonText">
    <w:name w:val="Balloon Text"/>
    <w:basedOn w:val="Normal"/>
    <w:semiHidden/>
    <w:rsid w:val="002A072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9358C"/>
    <w:rPr>
      <w:rFonts w:ascii="Courier New" w:hAnsi="Courier New"/>
      <w:sz w:val="20"/>
      <w:szCs w:val="20"/>
      <w:lang w:val="en-AU"/>
    </w:rPr>
  </w:style>
  <w:style w:type="table" w:styleId="TableGrid">
    <w:name w:val="Table Grid"/>
    <w:basedOn w:val="TableNormal"/>
    <w:rsid w:val="00165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1B4B"/>
    <w:pPr>
      <w:ind w:left="720"/>
    </w:pPr>
    <w:rPr>
      <w:lang w:val="en-US" w:eastAsia="en-US"/>
    </w:rPr>
  </w:style>
  <w:style w:type="character" w:styleId="CommentReference">
    <w:name w:val="annotation reference"/>
    <w:semiHidden/>
    <w:rsid w:val="00B243D2"/>
    <w:rPr>
      <w:sz w:val="16"/>
      <w:szCs w:val="16"/>
    </w:rPr>
  </w:style>
  <w:style w:type="paragraph" w:styleId="CommentText">
    <w:name w:val="annotation text"/>
    <w:basedOn w:val="Normal"/>
    <w:semiHidden/>
    <w:rsid w:val="00B243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43D2"/>
    <w:rPr>
      <w:b/>
      <w:bCs/>
    </w:rPr>
  </w:style>
  <w:style w:type="paragraph" w:customStyle="1" w:styleId="ListParagraph1">
    <w:name w:val="List Paragraph1"/>
    <w:basedOn w:val="Normal"/>
    <w:qFormat/>
    <w:rsid w:val="00352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7A26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26E7"/>
  </w:style>
  <w:style w:type="paragraph" w:styleId="BodyText">
    <w:name w:val="Body Text"/>
    <w:basedOn w:val="Normal"/>
    <w:rsid w:val="004747BE"/>
    <w:pPr>
      <w:spacing w:after="120"/>
    </w:pPr>
  </w:style>
  <w:style w:type="character" w:customStyle="1" w:styleId="Heading2Char">
    <w:name w:val="Heading 2 Char"/>
    <w:link w:val="Heading2"/>
    <w:rsid w:val="007808D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domes Ziemeļu izpilddirekcijas</vt:lpstr>
      <vt:lpstr>Rīgas domes Ziemeļu izpilddirekcijas</vt:lpstr>
    </vt:vector>
  </TitlesOfParts>
  <Company>Rigas Dome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 Ziemeļu izpilddirekcijas</dc:title>
  <dc:subject/>
  <dc:creator>Anna.Eisaka</dc:creator>
  <cp:keywords/>
  <cp:lastModifiedBy>user</cp:lastModifiedBy>
  <cp:revision>2</cp:revision>
  <cp:lastPrinted>2014-06-27T09:56:00Z</cp:lastPrinted>
  <dcterms:created xsi:type="dcterms:W3CDTF">2014-08-14T20:17:00Z</dcterms:created>
  <dcterms:modified xsi:type="dcterms:W3CDTF">2014-08-14T20:17:00Z</dcterms:modified>
</cp:coreProperties>
</file>